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34CC6" w14:textId="41B25946" w:rsidR="00D06861" w:rsidRPr="001A27DA" w:rsidRDefault="00D06861" w:rsidP="009C0BA7">
      <w:pPr>
        <w:spacing w:before="480" w:after="360"/>
        <w:rPr>
          <w:rFonts w:ascii="Helvetica 75 Bold" w:hAnsi="Helvetica 75 Bold"/>
          <w:color w:val="FF6600"/>
          <w:sz w:val="56"/>
          <w:szCs w:val="56"/>
        </w:rPr>
      </w:pPr>
      <w:r w:rsidRPr="001A27DA">
        <w:rPr>
          <w:rFonts w:ascii="Helvetica 75 Bold" w:hAnsi="Helvetica 75 Bold"/>
          <w:color w:val="FF6600"/>
          <w:sz w:val="56"/>
          <w:szCs w:val="56"/>
        </w:rPr>
        <w:t>Annexe 1</w:t>
      </w:r>
      <w:r w:rsidR="0073576A" w:rsidRPr="001A27DA">
        <w:rPr>
          <w:rFonts w:ascii="Helvetica 75 Bold" w:hAnsi="Helvetica 75 Bold"/>
          <w:color w:val="FF6600"/>
          <w:sz w:val="56"/>
          <w:szCs w:val="56"/>
        </w:rPr>
        <w:t xml:space="preserve"> </w:t>
      </w:r>
      <w:r w:rsidRPr="001A27DA">
        <w:rPr>
          <w:rFonts w:ascii="Helvetica 75 Bold" w:hAnsi="Helvetica 75 Bold"/>
          <w:color w:val="FF6600"/>
          <w:sz w:val="56"/>
          <w:szCs w:val="56"/>
        </w:rPr>
        <w:t>- Pénalités</w:t>
      </w:r>
    </w:p>
    <w:p w14:paraId="32751A47" w14:textId="77777777" w:rsidR="00D06861" w:rsidRPr="001A27DA" w:rsidRDefault="00D06861" w:rsidP="009C0BA7">
      <w:pPr>
        <w:spacing w:before="360" w:after="360"/>
        <w:rPr>
          <w:rStyle w:val="StyleHelvetica55Roman20ptnoir"/>
          <w:sz w:val="36"/>
          <w:szCs w:val="36"/>
        </w:rPr>
      </w:pPr>
      <w:r w:rsidRPr="001A27DA">
        <w:rPr>
          <w:rStyle w:val="StyleHelvetica55Roman20ptnoir"/>
          <w:sz w:val="36"/>
          <w:szCs w:val="36"/>
        </w:rPr>
        <w:t>des Conditions Générales</w:t>
      </w:r>
    </w:p>
    <w:p w14:paraId="517DE12C" w14:textId="255292CF" w:rsidR="00D06861" w:rsidRPr="001A27DA" w:rsidRDefault="00D06861" w:rsidP="009C0BA7">
      <w:pPr>
        <w:pStyle w:val="Nomduproduit"/>
        <w:spacing w:after="240"/>
        <w:rPr>
          <w:b/>
          <w:bCs/>
          <w:iCs/>
          <w:sz w:val="36"/>
          <w:szCs w:val="36"/>
        </w:rPr>
      </w:pPr>
      <w:r w:rsidRPr="001A27DA">
        <w:rPr>
          <w:b/>
          <w:bCs/>
          <w:sz w:val="36"/>
          <w:szCs w:val="36"/>
        </w:rPr>
        <w:t>Accès aux Lignes FTTH</w:t>
      </w:r>
    </w:p>
    <w:p w14:paraId="6534247B" w14:textId="77777777" w:rsidR="00D06861" w:rsidRPr="001A27DA" w:rsidRDefault="00D06861" w:rsidP="00D06861">
      <w:pPr>
        <w:rPr>
          <w:rStyle w:val="StyleHelvetica55Roman20ptnoir"/>
        </w:rPr>
      </w:pPr>
    </w:p>
    <w:p w14:paraId="1C68782C" w14:textId="77777777" w:rsidR="00D06861" w:rsidRPr="001A27DA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1A27DA">
        <w:rPr>
          <w:rFonts w:ascii="Helvetica 55 Roman" w:hAnsi="Helvetica 55 Roman"/>
        </w:rPr>
        <w:t>Entre</w:t>
      </w:r>
    </w:p>
    <w:p w14:paraId="6ED702A1" w14:textId="77777777" w:rsidR="00D06861" w:rsidRPr="001A27DA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498CC1BD" w14:textId="77777777" w:rsidR="00D06861" w:rsidRPr="001A27DA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6AF5F192" w14:textId="77777777" w:rsidR="00A04DB5" w:rsidRPr="00A04DB5" w:rsidRDefault="00A04DB5" w:rsidP="00A04DB5">
      <w:pPr>
        <w:rPr>
          <w:rFonts w:ascii="Helvetica 55 Roman" w:hAnsi="Helvetica 55 Roman"/>
          <w:sz w:val="20"/>
          <w:szCs w:val="20"/>
        </w:rPr>
      </w:pPr>
      <w:r w:rsidRPr="00A04DB5">
        <w:rPr>
          <w:rFonts w:ascii="Helvetica 55 Roman" w:hAnsi="Helvetica 55 Roman"/>
          <w:b/>
          <w:bCs/>
          <w:sz w:val="20"/>
          <w:szCs w:val="20"/>
        </w:rPr>
        <w:t>MEGALIS BRETAGNE</w:t>
      </w:r>
      <w:r w:rsidRPr="00A04DB5">
        <w:rPr>
          <w:rFonts w:ascii="Helvetica 55 Roman" w:hAnsi="Helvetica 55 Roman"/>
          <w:sz w:val="20"/>
          <w:szCs w:val="20"/>
        </w:rPr>
        <w:t>, Etablissement public administratif, immatriculée au registre du commerce et des sociétés sous le numéro 2535 144 910, dont le siège social est situé à 15 rue Claude Chappe – Bâtiment B 35510 Cesson Sévigné,</w:t>
      </w:r>
    </w:p>
    <w:p w14:paraId="0F49F40E" w14:textId="77777777" w:rsidR="00A04DB5" w:rsidRDefault="00A04DB5" w:rsidP="00A04DB5">
      <w:pPr>
        <w:rPr>
          <w:rFonts w:ascii="Helvetica 55 Roman" w:hAnsi="Helvetica 55 Roman"/>
          <w:sz w:val="20"/>
          <w:szCs w:val="20"/>
        </w:rPr>
      </w:pPr>
    </w:p>
    <w:p w14:paraId="78416566" w14:textId="12DAF658" w:rsidR="00A04DB5" w:rsidRPr="00A04DB5" w:rsidRDefault="00A04DB5" w:rsidP="00A04DB5">
      <w:pPr>
        <w:rPr>
          <w:rFonts w:ascii="Helvetica 55 Roman" w:hAnsi="Helvetica 55 Roman"/>
          <w:sz w:val="20"/>
          <w:szCs w:val="20"/>
        </w:rPr>
      </w:pPr>
      <w:r w:rsidRPr="00A04DB5">
        <w:rPr>
          <w:rFonts w:ascii="Helvetica 55 Roman" w:hAnsi="Helvetica 55 Roman"/>
          <w:sz w:val="20"/>
          <w:szCs w:val="20"/>
        </w:rPr>
        <w:t xml:space="preserve">ci-après dénommée </w:t>
      </w:r>
      <w:r w:rsidRPr="00A04DB5">
        <w:rPr>
          <w:rFonts w:ascii="Helvetica 55 Roman" w:hAnsi="Helvetica 55 Roman"/>
          <w:sz w:val="20"/>
          <w:szCs w:val="20"/>
        </w:rPr>
        <w:t>l’«</w:t>
      </w:r>
      <w:r w:rsidRPr="00A04DB5">
        <w:rPr>
          <w:rFonts w:ascii="Helvetica 55 Roman" w:hAnsi="Helvetica 55 Roman"/>
          <w:sz w:val="20"/>
          <w:szCs w:val="20"/>
        </w:rPr>
        <w:t> Opérateur d’Immeuble »</w:t>
      </w:r>
    </w:p>
    <w:p w14:paraId="4B660ECC" w14:textId="77777777" w:rsidR="00A04DB5" w:rsidRDefault="00A04DB5" w:rsidP="00A04DB5">
      <w:pPr>
        <w:rPr>
          <w:rFonts w:ascii="Helvetica 55 Roman" w:hAnsi="Helvetica 55 Roman"/>
          <w:sz w:val="20"/>
          <w:szCs w:val="20"/>
        </w:rPr>
      </w:pPr>
    </w:p>
    <w:p w14:paraId="7FDBE187" w14:textId="23248744" w:rsidR="00A04DB5" w:rsidRPr="00A04DB5" w:rsidRDefault="00A04DB5" w:rsidP="00A04DB5">
      <w:pPr>
        <w:rPr>
          <w:rFonts w:ascii="Helvetica 55 Roman" w:hAnsi="Helvetica 55 Roman"/>
          <w:sz w:val="20"/>
          <w:szCs w:val="20"/>
        </w:rPr>
      </w:pPr>
      <w:r w:rsidRPr="00A04DB5">
        <w:rPr>
          <w:rFonts w:ascii="Helvetica 55 Roman" w:hAnsi="Helvetica 55 Roman"/>
          <w:sz w:val="20"/>
          <w:szCs w:val="20"/>
        </w:rPr>
        <w:t xml:space="preserve">Représentée aux fins des présentes par </w:t>
      </w:r>
      <w:r w:rsidRPr="00A04DB5">
        <w:rPr>
          <w:rFonts w:ascii="Helvetica 55 Roman" w:hAnsi="Helvetica 55 Roman"/>
          <w:sz w:val="20"/>
          <w:szCs w:val="20"/>
          <w:highlight w:val="yellow"/>
        </w:rPr>
        <w:t>XXXXX</w:t>
      </w:r>
      <w:r w:rsidRPr="00A04DB5">
        <w:rPr>
          <w:rFonts w:ascii="Helvetica 55 Roman" w:hAnsi="Helvetica 55 Roman"/>
          <w:sz w:val="20"/>
          <w:szCs w:val="20"/>
        </w:rPr>
        <w:t>, en sa qualité de Président, dûment habilité à cet effet</w:t>
      </w:r>
    </w:p>
    <w:p w14:paraId="1B2B7EB7" w14:textId="711463C5" w:rsidR="00DE56BA" w:rsidRPr="001A27DA" w:rsidRDefault="00DE56BA" w:rsidP="00DE56BA">
      <w:pPr>
        <w:jc w:val="both"/>
        <w:rPr>
          <w:rFonts w:ascii="Helvetica 55" w:hAnsi="Helvetica 55" w:cs="Calibri"/>
          <w:color w:val="000000"/>
          <w:sz w:val="20"/>
          <w:szCs w:val="20"/>
        </w:rPr>
      </w:pPr>
    </w:p>
    <w:p w14:paraId="6D07C5E8" w14:textId="77777777" w:rsidR="00D06861" w:rsidRPr="001A27DA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5E404DD7" w14:textId="77777777" w:rsidR="00D06861" w:rsidRPr="001A27DA" w:rsidRDefault="00D06861" w:rsidP="00D06861">
      <w:pPr>
        <w:jc w:val="right"/>
        <w:rPr>
          <w:rFonts w:ascii="Helvetica 55 Roman" w:hAnsi="Helvetica 55 Roman"/>
          <w:b/>
          <w:sz w:val="20"/>
          <w:szCs w:val="20"/>
        </w:rPr>
      </w:pPr>
      <w:r w:rsidRPr="001A27DA">
        <w:rPr>
          <w:rFonts w:ascii="Helvetica 55 Roman" w:hAnsi="Helvetica 55 Roman"/>
          <w:b/>
          <w:sz w:val="20"/>
          <w:szCs w:val="20"/>
        </w:rPr>
        <w:t>d'une part,</w:t>
      </w:r>
    </w:p>
    <w:p w14:paraId="63F714FC" w14:textId="77777777" w:rsidR="00D06861" w:rsidRPr="001A27DA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18ECE642" w14:textId="77777777" w:rsidR="00D06861" w:rsidRPr="001A27DA" w:rsidRDefault="00D06861" w:rsidP="00D06861">
      <w:pPr>
        <w:rPr>
          <w:rFonts w:ascii="Helvetica 55 Roman" w:hAnsi="Helvetica 55 Roman"/>
          <w:sz w:val="20"/>
          <w:szCs w:val="20"/>
        </w:rPr>
      </w:pPr>
      <w:r w:rsidRPr="001A27DA">
        <w:rPr>
          <w:rFonts w:ascii="Helvetica 55 Roman" w:hAnsi="Helvetica 55 Roman"/>
          <w:sz w:val="20"/>
          <w:szCs w:val="20"/>
        </w:rPr>
        <w:t>et</w:t>
      </w:r>
    </w:p>
    <w:p w14:paraId="534A3C3B" w14:textId="77777777" w:rsidR="00D06861" w:rsidRPr="001A27DA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460A32B3" w14:textId="77777777" w:rsidR="00A653D1" w:rsidRPr="001A27DA" w:rsidRDefault="00A653D1" w:rsidP="00A653D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 w:cs="HelveticaNeueLT Arabic 55 Roman"/>
        </w:rPr>
      </w:pPr>
      <w:r w:rsidRPr="001A27DA">
        <w:rPr>
          <w:rFonts w:ascii="Helvetica 55 Roman" w:hAnsi="Helvetica 55 Roman" w:cs="HelveticaNeueLT Arabic 55 Roman"/>
          <w:highlight w:val="yellow"/>
        </w:rPr>
        <w:t>XXX</w:t>
      </w:r>
      <w:r w:rsidRPr="001A27DA">
        <w:rPr>
          <w:rFonts w:ascii="Helvetica 55 Roman" w:hAnsi="Helvetica 55 Roman" w:cs="HelveticaNeueLT Arabic 55 Roman"/>
        </w:rPr>
        <w:t xml:space="preserve"> société </w:t>
      </w:r>
      <w:r w:rsidRPr="001A27DA">
        <w:rPr>
          <w:rFonts w:ascii="Helvetica 55 Roman" w:hAnsi="Helvetica 55 Roman" w:cs="HelveticaNeueLT Arabic 55 Roman"/>
          <w:highlight w:val="yellow"/>
        </w:rPr>
        <w:t>XXX</w:t>
      </w:r>
      <w:r w:rsidRPr="001A27DA">
        <w:rPr>
          <w:rFonts w:ascii="Helvetica 55 Roman" w:hAnsi="Helvetica 55 Roman" w:cs="HelveticaNeueLT Arabic 55 Roman"/>
        </w:rPr>
        <w:t xml:space="preserve"> au capital de </w:t>
      </w:r>
      <w:r w:rsidRPr="001A27DA">
        <w:rPr>
          <w:rFonts w:ascii="Helvetica 55 Roman" w:hAnsi="Helvetica 55 Roman" w:cs="HelveticaNeueLT Arabic 55 Roman"/>
          <w:highlight w:val="yellow"/>
        </w:rPr>
        <w:t>XXX</w:t>
      </w:r>
      <w:r w:rsidRPr="001A27DA">
        <w:rPr>
          <w:rFonts w:ascii="Helvetica 55 Roman" w:hAnsi="Helvetica 55 Roman" w:cs="HelveticaNeueLT Arabic 55 Roman"/>
        </w:rPr>
        <w:t xml:space="preserve"> €, immatriculée au registre du commerce et des sociétés de </w:t>
      </w:r>
      <w:r w:rsidRPr="001A27DA">
        <w:rPr>
          <w:rFonts w:ascii="Helvetica 55 Roman" w:hAnsi="Helvetica 55 Roman" w:cs="HelveticaNeueLT Arabic 55 Roman"/>
          <w:highlight w:val="yellow"/>
        </w:rPr>
        <w:t>XXX</w:t>
      </w:r>
      <w:r w:rsidRPr="001A27DA">
        <w:rPr>
          <w:rFonts w:ascii="Helvetica 55 Roman" w:hAnsi="Helvetica 55 Roman" w:cs="HelveticaNeueLT Arabic 55 Roman"/>
        </w:rPr>
        <w:t xml:space="preserve"> sous le numéro </w:t>
      </w:r>
      <w:r w:rsidRPr="001A27DA">
        <w:rPr>
          <w:rFonts w:ascii="Helvetica 55 Roman" w:hAnsi="Helvetica 55 Roman" w:cs="HelveticaNeueLT Arabic 55 Roman"/>
          <w:highlight w:val="yellow"/>
        </w:rPr>
        <w:t>XXX</w:t>
      </w:r>
      <w:r w:rsidRPr="001A27DA">
        <w:rPr>
          <w:rFonts w:ascii="Helvetica 55 Roman" w:hAnsi="Helvetica 55 Roman" w:cs="HelveticaNeueLT Arabic 55 Roman"/>
        </w:rPr>
        <w:t xml:space="preserve">, dont le siège est situé au </w:t>
      </w:r>
      <w:r w:rsidRPr="001A27DA">
        <w:rPr>
          <w:rFonts w:ascii="Helvetica 55 Roman" w:hAnsi="Helvetica 55 Roman" w:cs="HelveticaNeueLT Arabic 55 Roman"/>
          <w:highlight w:val="yellow"/>
        </w:rPr>
        <w:t>XXX</w:t>
      </w:r>
      <w:r w:rsidRPr="001A27DA">
        <w:rPr>
          <w:rFonts w:ascii="Helvetica 55 Roman" w:hAnsi="Helvetica 55 Roman" w:cs="HelveticaNeueLT Arabic 55 Roman"/>
        </w:rPr>
        <w:t>.</w:t>
      </w:r>
    </w:p>
    <w:p w14:paraId="1047EA47" w14:textId="77777777" w:rsidR="00A653D1" w:rsidRPr="001A27DA" w:rsidRDefault="00A653D1" w:rsidP="00A653D1">
      <w:pPr>
        <w:tabs>
          <w:tab w:val="right" w:leader="dot" w:pos="9072"/>
        </w:tabs>
        <w:rPr>
          <w:rStyle w:val="StyleHelvetica55Roman10pt"/>
        </w:rPr>
      </w:pPr>
    </w:p>
    <w:p w14:paraId="1D1DD482" w14:textId="77777777" w:rsidR="00D06861" w:rsidRPr="001A27DA" w:rsidRDefault="00D06861" w:rsidP="00D0686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  <w:r w:rsidRPr="001A27DA">
        <w:rPr>
          <w:rFonts w:ascii="Helvetica 55 Roman" w:hAnsi="Helvetica 55 Roman"/>
          <w:sz w:val="20"/>
          <w:szCs w:val="20"/>
        </w:rPr>
        <w:t xml:space="preserve">ci-après dénommée </w:t>
      </w:r>
      <w:r w:rsidRPr="001A27DA">
        <w:rPr>
          <w:rFonts w:ascii="Helvetica 55 Roman" w:hAnsi="Helvetica 55 Roman"/>
          <w:sz w:val="20"/>
          <w:szCs w:val="20"/>
          <w:highlight w:val="yellow"/>
        </w:rPr>
        <w:t>XXX</w:t>
      </w:r>
      <w:r w:rsidRPr="001A27DA">
        <w:rPr>
          <w:rFonts w:ascii="Helvetica 55 Roman" w:hAnsi="Helvetica 55 Roman"/>
          <w:sz w:val="20"/>
          <w:szCs w:val="20"/>
        </w:rPr>
        <w:t xml:space="preserve"> ou « l’Opérateur »</w:t>
      </w:r>
    </w:p>
    <w:p w14:paraId="1C6E4E94" w14:textId="77777777" w:rsidR="00D06861" w:rsidRPr="001A27DA" w:rsidRDefault="00D06861" w:rsidP="00D0686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</w:p>
    <w:p w14:paraId="4EC944F4" w14:textId="77777777" w:rsidR="00D06861" w:rsidRPr="001A27DA" w:rsidRDefault="00D06861" w:rsidP="00D06861">
      <w:pPr>
        <w:tabs>
          <w:tab w:val="right" w:leader="dot" w:pos="9072"/>
        </w:tabs>
        <w:rPr>
          <w:rFonts w:ascii="Helvetica 55 Roman" w:hAnsi="Helvetica 55 Roman" w:cs="Arial"/>
          <w:sz w:val="20"/>
          <w:szCs w:val="20"/>
        </w:rPr>
      </w:pPr>
      <w:r w:rsidRPr="001A27DA">
        <w:rPr>
          <w:rFonts w:ascii="Helvetica 55 Roman" w:hAnsi="Helvetica 55 Roman" w:cs="Arial"/>
          <w:sz w:val="20"/>
          <w:szCs w:val="20"/>
        </w:rPr>
        <w:t xml:space="preserve">Représentée aux fins des présentes par </w:t>
      </w:r>
      <w:r w:rsidRPr="001A27DA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1A27DA">
        <w:rPr>
          <w:rFonts w:ascii="Helvetica 55 Roman" w:hAnsi="Helvetica 55 Roman" w:cs="Arial"/>
          <w:sz w:val="20"/>
          <w:szCs w:val="20"/>
        </w:rPr>
        <w:t xml:space="preserve">, en sa qualité de </w:t>
      </w:r>
      <w:r w:rsidRPr="001A27DA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1A27DA">
        <w:rPr>
          <w:rFonts w:ascii="Helvetica 55 Roman" w:hAnsi="Helvetica 55 Roman" w:cs="Arial"/>
          <w:sz w:val="20"/>
          <w:szCs w:val="20"/>
        </w:rPr>
        <w:t>, dûment habilité à cet effet</w:t>
      </w:r>
    </w:p>
    <w:p w14:paraId="1A671F88" w14:textId="77777777" w:rsidR="00D06861" w:rsidRPr="001A27DA" w:rsidRDefault="00D06861" w:rsidP="00D06861">
      <w:pPr>
        <w:jc w:val="right"/>
        <w:rPr>
          <w:rFonts w:ascii="Helvetica 55 Roman" w:hAnsi="Helvetica 55 Roman"/>
          <w:b/>
          <w:sz w:val="20"/>
          <w:szCs w:val="20"/>
        </w:rPr>
      </w:pPr>
      <w:r w:rsidRPr="001A27DA">
        <w:rPr>
          <w:rFonts w:ascii="Helvetica 55 Roman" w:hAnsi="Helvetica 55 Roman"/>
          <w:b/>
          <w:sz w:val="20"/>
          <w:szCs w:val="20"/>
        </w:rPr>
        <w:t>d'autre part,</w:t>
      </w:r>
    </w:p>
    <w:p w14:paraId="0131648D" w14:textId="77777777" w:rsidR="00D06861" w:rsidRPr="001A27DA" w:rsidRDefault="00D06861" w:rsidP="00D06861">
      <w:pPr>
        <w:jc w:val="right"/>
        <w:rPr>
          <w:rFonts w:ascii="Helvetica 55 Roman" w:hAnsi="Helvetica 55 Roman"/>
          <w:b/>
          <w:sz w:val="20"/>
          <w:szCs w:val="20"/>
        </w:rPr>
      </w:pPr>
    </w:p>
    <w:p w14:paraId="5EEB14EA" w14:textId="77777777" w:rsidR="00D06861" w:rsidRPr="001A27DA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7B8E4ED7" w14:textId="77777777" w:rsidR="00D06861" w:rsidRPr="001A27DA" w:rsidRDefault="00D06861" w:rsidP="00D06861">
      <w:pPr>
        <w:rPr>
          <w:rFonts w:ascii="Helvetica 55 Roman" w:hAnsi="Helvetica 55 Roman"/>
          <w:sz w:val="20"/>
          <w:szCs w:val="20"/>
        </w:rPr>
      </w:pPr>
      <w:r w:rsidRPr="001A27DA">
        <w:rPr>
          <w:rFonts w:ascii="Helvetica 55 Roman" w:hAnsi="Helvetica 55 Roman"/>
          <w:sz w:val="20"/>
          <w:szCs w:val="20"/>
        </w:rPr>
        <w:t>ci-après collectivement dénommées « les Parties » ou individuellement « Partie »,</w:t>
      </w:r>
    </w:p>
    <w:p w14:paraId="1D7380C0" w14:textId="77777777" w:rsidR="00D06861" w:rsidRPr="001A27DA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731EF5ED" w14:textId="77777777" w:rsidR="00D06861" w:rsidRPr="001A27DA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05CD7D70" w14:textId="77777777" w:rsidR="00D06861" w:rsidRPr="001A27DA" w:rsidRDefault="00D06861" w:rsidP="00D06861">
      <w:pPr>
        <w:rPr>
          <w:rFonts w:ascii="Helvetica 55 Roman" w:hAnsi="Helvetica 55 Roman"/>
          <w:sz w:val="20"/>
          <w:szCs w:val="20"/>
        </w:rPr>
      </w:pPr>
      <w:r w:rsidRPr="001A27DA">
        <w:rPr>
          <w:rFonts w:ascii="Helvetica 55 Roman" w:hAnsi="Helvetica 55 Roman"/>
          <w:sz w:val="20"/>
          <w:szCs w:val="20"/>
        </w:rPr>
        <w:t>Il est convenu ce qui suit :</w:t>
      </w:r>
    </w:p>
    <w:p w14:paraId="7DBC46F7" w14:textId="4BC8B633" w:rsidR="00293E86" w:rsidRPr="001A27DA" w:rsidRDefault="00D06861" w:rsidP="00293E86">
      <w:pPr>
        <w:pStyle w:val="TM1"/>
        <w:rPr>
          <w:noProof w:val="0"/>
          <w:sz w:val="32"/>
        </w:rPr>
      </w:pPr>
      <w:r w:rsidRPr="001A27DA">
        <w:rPr>
          <w:rFonts w:cs="Arial"/>
          <w:noProof w:val="0"/>
          <w:sz w:val="20"/>
        </w:rPr>
        <w:br w:type="page"/>
      </w:r>
    </w:p>
    <w:sdt>
      <w:sdtPr>
        <w:rPr>
          <w:rFonts w:ascii="Helvetica 55 Roman" w:eastAsia="Times New Roman" w:hAnsi="Helvetica 55 Roman" w:cs="Times New Roman"/>
          <w:color w:val="auto"/>
          <w:sz w:val="28"/>
          <w:szCs w:val="28"/>
        </w:rPr>
        <w:id w:val="-776027677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42FFCE32" w14:textId="6B217617" w:rsidR="00771A23" w:rsidRPr="001A27DA" w:rsidRDefault="00771A23" w:rsidP="00293E86">
          <w:pPr>
            <w:pStyle w:val="En-ttedetabledesmatires"/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</w:pPr>
          <w:r w:rsidRPr="001A27DA"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  <w:t>Table des matières</w:t>
          </w:r>
        </w:p>
        <w:p w14:paraId="079D1CB8" w14:textId="77777777" w:rsidR="00293E86" w:rsidRPr="001A27DA" w:rsidRDefault="00293E86" w:rsidP="00293E86"/>
        <w:p w14:paraId="66632D00" w14:textId="2E65E527" w:rsidR="00D844C5" w:rsidRPr="001A27DA" w:rsidRDefault="00771A23">
          <w:pPr>
            <w:pStyle w:val="TM1"/>
            <w:rPr>
              <w:rFonts w:asciiTheme="minorHAnsi" w:eastAsiaTheme="minorEastAsia" w:hAnsiTheme="minorHAnsi" w:cstheme="minorBidi"/>
              <w:b w:val="0"/>
              <w:noProof w:val="0"/>
              <w:szCs w:val="22"/>
            </w:rPr>
          </w:pPr>
          <w:r w:rsidRPr="001A27DA">
            <w:rPr>
              <w:noProof w:val="0"/>
            </w:rPr>
            <w:fldChar w:fldCharType="begin"/>
          </w:r>
          <w:r w:rsidRPr="001A27DA">
            <w:rPr>
              <w:noProof w:val="0"/>
            </w:rPr>
            <w:instrText xml:space="preserve"> TOC \o "1-3" \h \z \u </w:instrText>
          </w:r>
          <w:r w:rsidRPr="001A27DA">
            <w:rPr>
              <w:noProof w:val="0"/>
            </w:rPr>
            <w:fldChar w:fldCharType="separate"/>
          </w:r>
          <w:hyperlink w:anchor="_Toc109829190" w:history="1">
            <w:r w:rsidR="00D844C5" w:rsidRPr="001A27DA">
              <w:rPr>
                <w:rStyle w:val="Lienhypertexte"/>
                <w:noProof w:val="0"/>
              </w:rPr>
              <w:t>1.</w:t>
            </w:r>
            <w:r w:rsidR="00D844C5" w:rsidRPr="001A27DA">
              <w:rPr>
                <w:rFonts w:asciiTheme="minorHAnsi" w:eastAsiaTheme="minorEastAsia" w:hAnsiTheme="minorHAnsi" w:cstheme="minorBidi"/>
                <w:b w:val="0"/>
                <w:noProof w:val="0"/>
                <w:szCs w:val="22"/>
              </w:rPr>
              <w:tab/>
            </w:r>
            <w:r w:rsidR="00D844C5" w:rsidRPr="001A27DA">
              <w:rPr>
                <w:rStyle w:val="Lienhypertexte"/>
                <w:noProof w:val="0"/>
              </w:rPr>
              <w:t>Pénalités à la charge de l’Opérateur</w:t>
            </w:r>
            <w:r w:rsidR="00D844C5" w:rsidRPr="001A27DA">
              <w:rPr>
                <w:noProof w:val="0"/>
                <w:webHidden/>
              </w:rPr>
              <w:tab/>
            </w:r>
            <w:r w:rsidR="00D844C5" w:rsidRPr="001A27DA">
              <w:rPr>
                <w:noProof w:val="0"/>
                <w:webHidden/>
              </w:rPr>
              <w:fldChar w:fldCharType="begin"/>
            </w:r>
            <w:r w:rsidR="00D844C5" w:rsidRPr="001A27DA">
              <w:rPr>
                <w:noProof w:val="0"/>
                <w:webHidden/>
              </w:rPr>
              <w:instrText xml:space="preserve"> PAGEREF _Toc109829190 \h </w:instrText>
            </w:r>
            <w:r w:rsidR="00D844C5" w:rsidRPr="001A27DA">
              <w:rPr>
                <w:noProof w:val="0"/>
                <w:webHidden/>
              </w:rPr>
            </w:r>
            <w:r w:rsidR="00D844C5" w:rsidRPr="001A27DA">
              <w:rPr>
                <w:noProof w:val="0"/>
                <w:webHidden/>
              </w:rPr>
              <w:fldChar w:fldCharType="separate"/>
            </w:r>
            <w:r w:rsidR="00D844C5" w:rsidRPr="001A27DA">
              <w:rPr>
                <w:noProof w:val="0"/>
                <w:webHidden/>
              </w:rPr>
              <w:t>3</w:t>
            </w:r>
            <w:r w:rsidR="00D844C5" w:rsidRPr="001A27DA">
              <w:rPr>
                <w:noProof w:val="0"/>
                <w:webHidden/>
              </w:rPr>
              <w:fldChar w:fldCharType="end"/>
            </w:r>
          </w:hyperlink>
        </w:p>
        <w:p w14:paraId="05C24859" w14:textId="48C6F5B6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191" w:history="1">
            <w:r w:rsidRPr="001A27DA">
              <w:rPr>
                <w:rStyle w:val="Lienhypertexte"/>
                <w:noProof w:val="0"/>
              </w:rPr>
              <w:t>1.1 Pénalités au PM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_Toc109829191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3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095E2EAA" w14:textId="77A0846C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192" w:history="1">
            <w:r w:rsidRPr="001A27DA">
              <w:rPr>
                <w:rStyle w:val="Lienhypertexte"/>
                <w:noProof w:val="0"/>
              </w:rPr>
              <w:t>1.1.1 Pénalités sur l’accès au PM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_Toc109829192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3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7D30E94D" w14:textId="1CB66403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193" w:history="1">
            <w:r w:rsidRPr="001A27DA">
              <w:rPr>
                <w:rStyle w:val="Lienhypertexte"/>
                <w:noProof w:val="0"/>
              </w:rPr>
              <w:t>1.1.2 Pénalités pour Malfaçon au PM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_Toc109829193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3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58731BFE" w14:textId="03AE92EB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194" w:history="1">
            <w:r w:rsidRPr="001A27DA">
              <w:rPr>
                <w:rStyle w:val="Lienhypertexte"/>
                <w:noProof w:val="0"/>
              </w:rPr>
              <w:t>1.2 Pénalités sur le Lien NRO-PM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_Toc109829194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3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5305C433" w14:textId="453DD0A0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195" w:history="1">
            <w:r w:rsidRPr="001A27DA">
              <w:rPr>
                <w:rStyle w:val="Lienhypertexte"/>
                <w:noProof w:val="0"/>
              </w:rPr>
              <w:t>1.3 Pénalités sur la Ligne FTTH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_Toc109829195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3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1F44CC12" w14:textId="61FEF29D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196" w:history="1">
            <w:r w:rsidRPr="001A27DA">
              <w:rPr>
                <w:rStyle w:val="Lienhypertexte"/>
                <w:noProof w:val="0"/>
              </w:rPr>
              <w:t>1.4 Pénalités SAV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_Toc109829196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4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2D558577" w14:textId="67C51B65" w:rsidR="00D844C5" w:rsidRPr="001A27DA" w:rsidRDefault="00D844C5">
          <w:pPr>
            <w:pStyle w:val="TM1"/>
            <w:rPr>
              <w:rFonts w:asciiTheme="minorHAnsi" w:eastAsiaTheme="minorEastAsia" w:hAnsiTheme="minorHAnsi" w:cstheme="minorBidi"/>
              <w:b w:val="0"/>
              <w:noProof w:val="0"/>
              <w:szCs w:val="22"/>
            </w:rPr>
          </w:pPr>
          <w:hyperlink w:anchor="_Toc109829197" w:history="1">
            <w:r w:rsidRPr="001A27DA">
              <w:rPr>
                <w:rStyle w:val="Lienhypertexte"/>
                <w:noProof w:val="0"/>
              </w:rPr>
              <w:t>2.</w:t>
            </w:r>
            <w:r w:rsidRPr="001A27DA">
              <w:rPr>
                <w:rFonts w:asciiTheme="minorHAnsi" w:eastAsiaTheme="minorEastAsia" w:hAnsiTheme="minorHAnsi" w:cstheme="minorBidi"/>
                <w:b w:val="0"/>
                <w:noProof w:val="0"/>
                <w:szCs w:val="22"/>
              </w:rPr>
              <w:tab/>
            </w:r>
            <w:r w:rsidRPr="001A27DA">
              <w:rPr>
                <w:rStyle w:val="Lienhypertexte"/>
                <w:noProof w:val="0"/>
              </w:rPr>
              <w:t>Pénalités à la charge de l’Opérateur d’Immeuble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_Toc109829197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4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44EDDF2D" w14:textId="23345A1A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198" w:history="1">
            <w:r w:rsidRPr="001A27DA">
              <w:rPr>
                <w:rStyle w:val="Lienhypertexte"/>
                <w:noProof w:val="0"/>
              </w:rPr>
              <w:t>2.1 Pénalités relatives à la qualité de service sur les commandes de Lignes FTTH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_Toc109829198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4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74979CFB" w14:textId="16749F76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199" w:history="1">
            <w:r w:rsidRPr="001A27DA">
              <w:rPr>
                <w:rStyle w:val="Lienhypertexte"/>
                <w:noProof w:val="0"/>
              </w:rPr>
              <w:t>2.1.1 Pénalités de retard sur le compte-rendu de commande de Ligne FTTH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_Toc109829199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4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776E4F01" w14:textId="1D1FCF3A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0" w:history="1">
            <w:r w:rsidRPr="001A27DA">
              <w:rPr>
                <w:rStyle w:val="Lienhypertexte"/>
                <w:noProof w:val="0"/>
              </w:rPr>
              <w:t>2.1.2 Pénalités relatives aux échecs de traitement d’une commande de mise à disposition d’une Ligne FTTH (taux d’échec d’accès à la boucle locale mutualisée - cause OI)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_Toc109829200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5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5DD9C316" w14:textId="7B3DC66C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1" w:history="1">
            <w:r w:rsidRPr="001A27DA">
              <w:rPr>
                <w:rStyle w:val="Lienhypertexte"/>
                <w:noProof w:val="0"/>
              </w:rPr>
              <w:t>2.2 Pénalités au titre de la mise à disposition de Ligne FTTH avec Construction de CCF par l’Opérateur d’Immeuble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_Toc109829201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5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061E0839" w14:textId="70F8B6D8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2" w:history="1">
            <w:r w:rsidRPr="001A27DA">
              <w:rPr>
                <w:rStyle w:val="Lienhypertexte"/>
                <w:noProof w:val="0"/>
              </w:rPr>
              <w:t>2.2.1 Pénalité pour absence du technicien de l’Opérateur d’Immeuble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_Toc109829202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5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492E3565" w14:textId="021BC677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3" w:history="1">
            <w:r w:rsidRPr="001A27DA">
              <w:rPr>
                <w:rStyle w:val="Lienhypertexte"/>
                <w:noProof w:val="0"/>
              </w:rPr>
              <w:t>2.2.2 Pénalité de retard sur le délai de mise à disposition de la Ligne FTTH par l’Opérateur d’Immeuble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_Toc109829203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5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0CC3307F" w14:textId="4200BBB8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4" w:history="1">
            <w:r w:rsidRPr="001A27DA">
              <w:rPr>
                <w:rStyle w:val="Lienhypertexte"/>
                <w:noProof w:val="0"/>
              </w:rPr>
              <w:t>2.3 Pénalités au titre de la mise à disposition de Ligne FTTH avec Construction de CCF par l’Opérateur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_Toc109829204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5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37283295" w14:textId="1CCFBA34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5" w:history="1">
            <w:r w:rsidRPr="001A27DA">
              <w:rPr>
                <w:rStyle w:val="Lienhypertexte"/>
                <w:noProof w:val="0"/>
              </w:rPr>
              <w:t>2.3.1 Pénalité relative à la communication d’une nouvelle route optique en cas de réapprovisionnement (« reprovisioning ») à froid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_Toc109829205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5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1C294BAF" w14:textId="3F1A34A6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6" w:history="1">
            <w:r w:rsidRPr="001A27DA">
              <w:rPr>
                <w:rStyle w:val="Lienhypertexte"/>
                <w:noProof w:val="0"/>
              </w:rPr>
              <w:t>2.4 Pénalité relative à la disponibilité de l’assistance téléphonique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_Toc109829206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5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77492BF9" w14:textId="4559DCBC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7" w:history="1">
            <w:r w:rsidRPr="001A27DA">
              <w:rPr>
                <w:rStyle w:val="Lienhypertexte"/>
                <w:noProof w:val="0"/>
              </w:rPr>
              <w:t>2.5 Pénalités SAV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_Toc109829207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6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4D28E086" w14:textId="028FF331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8" w:history="1">
            <w:r w:rsidRPr="001A27DA">
              <w:rPr>
                <w:rStyle w:val="Lienhypertexte"/>
                <w:noProof w:val="0"/>
              </w:rPr>
              <w:t>2.5.1 Pénalité pour absence d’un technicien de l’Opérateur d’Immeuble lors d’un rendez-vous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_Toc109829208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6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343A5244" w14:textId="4A0D0379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09" w:history="1">
            <w:r w:rsidRPr="001A27DA">
              <w:rPr>
                <w:rStyle w:val="Lienhypertexte"/>
                <w:noProof w:val="0"/>
              </w:rPr>
              <w:t>2.5.2 Pénalités pour dépassement du délai de rétablissement d’une Ligne FTTH sans option GTR 10H HO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_Toc109829209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6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3C72CF86" w14:textId="74C8968E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10" w:history="1">
            <w:r w:rsidRPr="001A27DA">
              <w:rPr>
                <w:rStyle w:val="Lienhypertexte"/>
                <w:noProof w:val="0"/>
              </w:rPr>
              <w:t>2.5.3 Pénalité pour dépassement du taux de réitération des interruptions de services sur le segment PM-PBO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_Toc109829210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6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1B9012D6" w14:textId="75A19FF1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11" w:history="1">
            <w:r w:rsidRPr="001A27DA">
              <w:rPr>
                <w:rStyle w:val="Lienhypertexte"/>
                <w:noProof w:val="0"/>
              </w:rPr>
              <w:t>2.5.4 Pénalité pour dépassement de la durée d’Interruption Maximale de Service (IMS)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_Toc109829211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6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012F5657" w14:textId="05FA1111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12" w:history="1">
            <w:r w:rsidRPr="001A27DA">
              <w:rPr>
                <w:rStyle w:val="Lienhypertexte"/>
                <w:noProof w:val="0"/>
              </w:rPr>
              <w:t>2.5.5 Pénalité relative au taux de signalisation sur les Lignes FTTH mises à disposition depuis moins d’un mois – responsabilité OI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_Toc109829212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7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100FFCBC" w14:textId="5679B9A6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13" w:history="1">
            <w:r w:rsidRPr="001A27DA">
              <w:rPr>
                <w:rStyle w:val="Lienhypertexte"/>
                <w:noProof w:val="0"/>
              </w:rPr>
              <w:t>2.5.6 Pénalités pour dépassement du délai de rétablissement d’une Ligne FTTH avec GTR 10H HO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_Toc109829213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7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505F6375" w14:textId="49E14BBE" w:rsidR="00D844C5" w:rsidRPr="001A27DA" w:rsidRDefault="00D844C5">
          <w:pPr>
            <w:pStyle w:val="TM2"/>
            <w:rPr>
              <w:rFonts w:asciiTheme="minorHAnsi" w:eastAsiaTheme="minorEastAsia" w:hAnsiTheme="minorHAnsi" w:cstheme="minorBidi"/>
              <w:noProof w:val="0"/>
              <w:sz w:val="22"/>
              <w:szCs w:val="22"/>
            </w:rPr>
          </w:pPr>
          <w:hyperlink w:anchor="_Toc109829214" w:history="1">
            <w:r w:rsidRPr="001A27DA">
              <w:rPr>
                <w:rStyle w:val="Lienhypertexte"/>
                <w:noProof w:val="0"/>
              </w:rPr>
              <w:t>2.5.7 Pénalités pour dépassement du délai de rétablissement d’un Lien NRO-PM avec GTR 10H HO</w:t>
            </w:r>
            <w:r w:rsidRPr="001A27DA">
              <w:rPr>
                <w:noProof w:val="0"/>
                <w:webHidden/>
              </w:rPr>
              <w:tab/>
            </w:r>
            <w:r w:rsidRPr="001A27DA">
              <w:rPr>
                <w:noProof w:val="0"/>
                <w:webHidden/>
              </w:rPr>
              <w:fldChar w:fldCharType="begin"/>
            </w:r>
            <w:r w:rsidRPr="001A27DA">
              <w:rPr>
                <w:noProof w:val="0"/>
                <w:webHidden/>
              </w:rPr>
              <w:instrText xml:space="preserve"> PAGEREF _Toc109829214 \h </w:instrText>
            </w:r>
            <w:r w:rsidRPr="001A27DA">
              <w:rPr>
                <w:noProof w:val="0"/>
                <w:webHidden/>
              </w:rPr>
            </w:r>
            <w:r w:rsidRPr="001A27DA">
              <w:rPr>
                <w:noProof w:val="0"/>
                <w:webHidden/>
              </w:rPr>
              <w:fldChar w:fldCharType="separate"/>
            </w:r>
            <w:r w:rsidRPr="001A27DA">
              <w:rPr>
                <w:noProof w:val="0"/>
                <w:webHidden/>
              </w:rPr>
              <w:t>8</w:t>
            </w:r>
            <w:r w:rsidRPr="001A27DA">
              <w:rPr>
                <w:noProof w:val="0"/>
                <w:webHidden/>
              </w:rPr>
              <w:fldChar w:fldCharType="end"/>
            </w:r>
          </w:hyperlink>
        </w:p>
        <w:p w14:paraId="1CAEE889" w14:textId="76775675" w:rsidR="00D06861" w:rsidRPr="001A27DA" w:rsidRDefault="00771A23" w:rsidP="006708F4">
          <w:pPr>
            <w:rPr>
              <w:rFonts w:ascii="Helvetica 55 Roman" w:hAnsi="Helvetica 55 Roman"/>
            </w:rPr>
          </w:pPr>
          <w:r w:rsidRPr="001A27DA">
            <w:rPr>
              <w:rFonts w:ascii="Helvetica 55 Roman" w:hAnsi="Helvetica 55 Roman"/>
              <w:b/>
              <w:bCs/>
            </w:rPr>
            <w:fldChar w:fldCharType="end"/>
          </w:r>
        </w:p>
      </w:sdtContent>
    </w:sdt>
    <w:p w14:paraId="7D1B9048" w14:textId="77777777" w:rsidR="00D06861" w:rsidRPr="001A27DA" w:rsidRDefault="00D06861" w:rsidP="00D06861">
      <w:pPr>
        <w:jc w:val="both"/>
        <w:rPr>
          <w:rFonts w:ascii="Helvetica 55 Roman" w:hAnsi="Helvetica 55 Roman" w:cs="Arial"/>
          <w:sz w:val="20"/>
        </w:rPr>
      </w:pPr>
    </w:p>
    <w:p w14:paraId="257B030F" w14:textId="77777777" w:rsidR="00D06861" w:rsidRPr="001A27DA" w:rsidRDefault="00D06861" w:rsidP="00D06861">
      <w:pPr>
        <w:jc w:val="both"/>
        <w:rPr>
          <w:rFonts w:ascii="Helvetica 55 Roman" w:hAnsi="Helvetica 55 Roman" w:cs="Arial"/>
          <w:sz w:val="20"/>
        </w:rPr>
      </w:pPr>
    </w:p>
    <w:p w14:paraId="250B871D" w14:textId="45A2AAEE" w:rsidR="00D06861" w:rsidRPr="001A27DA" w:rsidRDefault="00D06861" w:rsidP="00D06861">
      <w:pPr>
        <w:jc w:val="both"/>
        <w:rPr>
          <w:rFonts w:ascii="Helvetica 55 Roman" w:hAnsi="Helvetica 55 Roman" w:cs="Arial"/>
          <w:sz w:val="20"/>
          <w:szCs w:val="20"/>
        </w:rPr>
      </w:pPr>
      <w:r w:rsidRPr="001A27DA">
        <w:rPr>
          <w:rFonts w:ascii="Helvetica 55 Roman" w:hAnsi="Helvetica 55 Roman" w:cs="Arial"/>
          <w:sz w:val="20"/>
        </w:rPr>
        <w:br w:type="page"/>
      </w:r>
      <w:r w:rsidRPr="001A27DA">
        <w:rPr>
          <w:rFonts w:ascii="Helvetica 55 Roman" w:hAnsi="Helvetica 55 Roman" w:cs="Arial"/>
          <w:sz w:val="20"/>
        </w:rPr>
        <w:lastRenderedPageBreak/>
        <w:t>Toutes les pénalités mentionnées à la présente annexe</w:t>
      </w:r>
      <w:r w:rsidRPr="001A27DA" w:rsidDel="00AD4568">
        <w:rPr>
          <w:rFonts w:ascii="Helvetica 55 Roman" w:hAnsi="Helvetica 55 Roman" w:cs="Arial"/>
          <w:sz w:val="20"/>
          <w:szCs w:val="20"/>
        </w:rPr>
        <w:t xml:space="preserve"> </w:t>
      </w:r>
      <w:r w:rsidRPr="001A27DA">
        <w:rPr>
          <w:rFonts w:ascii="Helvetica 55 Roman" w:hAnsi="Helvetica 55 Roman" w:cs="Arial"/>
          <w:sz w:val="20"/>
          <w:szCs w:val="20"/>
        </w:rPr>
        <w:t xml:space="preserve">sont </w:t>
      </w:r>
      <w:r w:rsidR="00DE56BA" w:rsidRPr="001A27DA">
        <w:rPr>
          <w:rFonts w:ascii="Helvetica 55 Roman" w:hAnsi="Helvetica 55 Roman" w:cs="Arial"/>
          <w:sz w:val="20"/>
          <w:szCs w:val="20"/>
        </w:rPr>
        <w:t>indiquées</w:t>
      </w:r>
      <w:r w:rsidRPr="001A27DA">
        <w:rPr>
          <w:rFonts w:ascii="Helvetica 55 Roman" w:hAnsi="Helvetica 55 Roman" w:cs="Arial"/>
          <w:sz w:val="20"/>
          <w:szCs w:val="20"/>
        </w:rPr>
        <w:t xml:space="preserve"> en Euros (€) hors taxes et n'entrent pas dans le champ d'application de la TVA. </w:t>
      </w:r>
    </w:p>
    <w:p w14:paraId="091758A5" w14:textId="77777777" w:rsidR="00B95119" w:rsidRPr="001A27DA" w:rsidRDefault="00B95119" w:rsidP="00D06861">
      <w:pPr>
        <w:jc w:val="both"/>
        <w:rPr>
          <w:rFonts w:ascii="Helvetica 55 Roman" w:hAnsi="Helvetica 55 Roman" w:cs="Arial"/>
          <w:sz w:val="20"/>
          <w:szCs w:val="20"/>
        </w:rPr>
      </w:pPr>
    </w:p>
    <w:p w14:paraId="464B307D" w14:textId="77777777" w:rsidR="00D06861" w:rsidRPr="001A27DA" w:rsidRDefault="00D06861" w:rsidP="00585572">
      <w:pPr>
        <w:pStyle w:val="Titre1"/>
        <w:rPr>
          <w:bCs w:val="0"/>
        </w:rPr>
      </w:pPr>
      <w:bookmarkStart w:id="0" w:name="_Toc343375428"/>
      <w:bookmarkStart w:id="1" w:name="_Toc353486420"/>
      <w:bookmarkStart w:id="2" w:name="_Toc354059939"/>
      <w:bookmarkStart w:id="3" w:name="_Toc109306612"/>
      <w:bookmarkStart w:id="4" w:name="_Toc109829190"/>
      <w:r w:rsidRPr="001A27DA">
        <w:rPr>
          <w:bCs w:val="0"/>
        </w:rPr>
        <w:t>Pénalités à la charge de l’Opérateur</w:t>
      </w:r>
      <w:bookmarkEnd w:id="0"/>
      <w:bookmarkEnd w:id="1"/>
      <w:bookmarkEnd w:id="2"/>
      <w:bookmarkEnd w:id="3"/>
      <w:bookmarkEnd w:id="4"/>
      <w:r w:rsidRPr="001A27DA">
        <w:rPr>
          <w:bCs w:val="0"/>
        </w:rPr>
        <w:t xml:space="preserve"> </w:t>
      </w:r>
    </w:p>
    <w:p w14:paraId="2688780F" w14:textId="77777777" w:rsidR="00D06861" w:rsidRPr="001A27DA" w:rsidRDefault="00D06861" w:rsidP="009C0BA7">
      <w:pPr>
        <w:pStyle w:val="Titre2"/>
      </w:pPr>
      <w:bookmarkStart w:id="5" w:name="_Toc109306613"/>
      <w:bookmarkStart w:id="6" w:name="_Toc109829191"/>
      <w:r w:rsidRPr="001A27DA">
        <w:t>Pénalités au PM</w:t>
      </w:r>
      <w:bookmarkEnd w:id="5"/>
      <w:bookmarkEnd w:id="6"/>
    </w:p>
    <w:p w14:paraId="5C728B99" w14:textId="663CA4D4" w:rsidR="00D06861" w:rsidRPr="001A27DA" w:rsidRDefault="00D06861" w:rsidP="009C0BA7">
      <w:pPr>
        <w:pStyle w:val="111"/>
        <w:rPr>
          <w:lang w:val="fr-FR"/>
        </w:rPr>
      </w:pPr>
      <w:bookmarkStart w:id="7" w:name="_Toc109306614"/>
      <w:bookmarkStart w:id="8" w:name="_Toc109829192"/>
      <w:r w:rsidRPr="001A27DA">
        <w:rPr>
          <w:lang w:val="fr-FR"/>
        </w:rPr>
        <w:t>Pénalités sur l’accès au PM</w:t>
      </w:r>
      <w:bookmarkEnd w:id="7"/>
      <w:bookmarkEnd w:id="8"/>
    </w:p>
    <w:p w14:paraId="3162569B" w14:textId="77777777" w:rsidR="00D06861" w:rsidRPr="001A27DA" w:rsidRDefault="00D06861" w:rsidP="00D06861">
      <w:pPr>
        <w:jc w:val="both"/>
        <w:rPr>
          <w:rFonts w:ascii="Helvetica 55 Roman" w:hAnsi="Helvetica 55 Roman" w:cs="Arial"/>
          <w:b/>
          <w:bCs/>
          <w:sz w:val="20"/>
          <w:szCs w:val="20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514"/>
        <w:gridCol w:w="1685"/>
      </w:tblGrid>
      <w:tr w:rsidR="00D06861" w:rsidRPr="001A27DA" w14:paraId="371AF893" w14:textId="77777777" w:rsidTr="009D59A6">
        <w:trPr>
          <w:trHeight w:val="247"/>
        </w:trPr>
        <w:tc>
          <w:tcPr>
            <w:tcW w:w="5665" w:type="dxa"/>
            <w:vAlign w:val="center"/>
          </w:tcPr>
          <w:p w14:paraId="24A152F9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14" w:type="dxa"/>
            <w:vAlign w:val="center"/>
          </w:tcPr>
          <w:p w14:paraId="5BF8EC0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  <w:vAlign w:val="center"/>
          </w:tcPr>
          <w:p w14:paraId="7784A78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1A27DA" w14:paraId="097E62E2" w14:textId="77777777" w:rsidTr="009D59A6">
        <w:trPr>
          <w:trHeight w:val="281"/>
        </w:trPr>
        <w:tc>
          <w:tcPr>
            <w:tcW w:w="5665" w:type="dxa"/>
            <w:vAlign w:val="center"/>
          </w:tcPr>
          <w:p w14:paraId="20BEEADB" w14:textId="77777777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 xml:space="preserve">pénalité </w:t>
            </w:r>
            <w:r w:rsidRPr="001A27DA">
              <w:rPr>
                <w:rFonts w:ascii="Helvetica 55 Roman" w:hAnsi="Helvetica 55 Roman"/>
              </w:rPr>
              <w:t>pour commande non conforme</w:t>
            </w:r>
          </w:p>
        </w:tc>
        <w:tc>
          <w:tcPr>
            <w:tcW w:w="1514" w:type="dxa"/>
            <w:vAlign w:val="center"/>
          </w:tcPr>
          <w:p w14:paraId="5744AA06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PM</w:t>
            </w:r>
          </w:p>
        </w:tc>
        <w:tc>
          <w:tcPr>
            <w:tcW w:w="1685" w:type="dxa"/>
            <w:vAlign w:val="center"/>
          </w:tcPr>
          <w:p w14:paraId="003B998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41 €</w:t>
            </w:r>
          </w:p>
        </w:tc>
      </w:tr>
    </w:tbl>
    <w:p w14:paraId="50A43578" w14:textId="77777777" w:rsidR="00D06861" w:rsidRPr="001A27DA" w:rsidRDefault="00D06861" w:rsidP="00D06861">
      <w:pPr>
        <w:jc w:val="both"/>
        <w:rPr>
          <w:rFonts w:ascii="Helvetica 55 Roman" w:hAnsi="Helvetica 55 Roman"/>
        </w:rPr>
      </w:pPr>
      <w:bookmarkStart w:id="9" w:name="_Toc343375432"/>
      <w:bookmarkStart w:id="10" w:name="_Toc353486425"/>
      <w:bookmarkStart w:id="11" w:name="_Toc354059944"/>
    </w:p>
    <w:p w14:paraId="46A41BBE" w14:textId="77777777" w:rsidR="00D06861" w:rsidRPr="001A27DA" w:rsidRDefault="00D06861" w:rsidP="009C0BA7">
      <w:pPr>
        <w:pStyle w:val="111"/>
        <w:rPr>
          <w:lang w:val="fr-FR"/>
        </w:rPr>
      </w:pPr>
      <w:bookmarkStart w:id="12" w:name="_Toc109306615"/>
      <w:bookmarkStart w:id="13" w:name="_Toc109829193"/>
      <w:r w:rsidRPr="001A27DA">
        <w:rPr>
          <w:lang w:val="fr-FR"/>
        </w:rPr>
        <w:t>Pénalités pour Malfaçon au PM</w:t>
      </w:r>
      <w:bookmarkEnd w:id="12"/>
      <w:bookmarkEnd w:id="13"/>
    </w:p>
    <w:p w14:paraId="20C92CCE" w14:textId="77777777" w:rsidR="00D06861" w:rsidRPr="001A27DA" w:rsidRDefault="00D06861" w:rsidP="00D06861">
      <w:pPr>
        <w:rPr>
          <w:rFonts w:ascii="Helvetica 55 Roman" w:hAnsi="Helvetica 55 Roman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514"/>
        <w:gridCol w:w="1685"/>
      </w:tblGrid>
      <w:tr w:rsidR="00A653D1" w:rsidRPr="001A27DA" w14:paraId="7B03B2FE" w14:textId="77777777" w:rsidTr="009D59A6">
        <w:trPr>
          <w:trHeight w:val="247"/>
        </w:trPr>
        <w:tc>
          <w:tcPr>
            <w:tcW w:w="5665" w:type="dxa"/>
            <w:vAlign w:val="center"/>
          </w:tcPr>
          <w:p w14:paraId="60C89A13" w14:textId="663E034D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HelveticaNeueLT Arabic 55 Roman"/>
                <w:b/>
                <w:iCs/>
              </w:rPr>
              <w:t>Libellé prestation</w:t>
            </w:r>
          </w:p>
        </w:tc>
        <w:tc>
          <w:tcPr>
            <w:tcW w:w="1514" w:type="dxa"/>
            <w:vAlign w:val="center"/>
          </w:tcPr>
          <w:p w14:paraId="0ACBB06F" w14:textId="5FA6B7F4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HelveticaNeueLT Arabic 55 Roman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  <w:vAlign w:val="center"/>
          </w:tcPr>
          <w:p w14:paraId="433C4A85" w14:textId="0D9545E8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HelveticaNeueLT Arabic 55 Roman"/>
                <w:b/>
                <w:iCs/>
              </w:rPr>
              <w:t>Montant unitaire</w:t>
            </w:r>
          </w:p>
        </w:tc>
      </w:tr>
      <w:tr w:rsidR="00A653D1" w:rsidRPr="001A27DA" w14:paraId="2EEB96E6" w14:textId="77777777" w:rsidTr="009D59A6">
        <w:trPr>
          <w:trHeight w:val="281"/>
        </w:trPr>
        <w:tc>
          <w:tcPr>
            <w:tcW w:w="5665" w:type="dxa"/>
            <w:vAlign w:val="center"/>
          </w:tcPr>
          <w:p w14:paraId="57F6C2F1" w14:textId="5F9B1321" w:rsidR="00A653D1" w:rsidRPr="001A27DA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déplacement à tort au PM dans le cadre de Malfaçon</w:t>
            </w:r>
          </w:p>
        </w:tc>
        <w:tc>
          <w:tcPr>
            <w:tcW w:w="1514" w:type="dxa"/>
            <w:vAlign w:val="center"/>
          </w:tcPr>
          <w:p w14:paraId="30A17D61" w14:textId="54178C70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vAlign w:val="center"/>
          </w:tcPr>
          <w:p w14:paraId="3E53C64F" w14:textId="3B2DEBA9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200 €</w:t>
            </w:r>
          </w:p>
        </w:tc>
      </w:tr>
      <w:tr w:rsidR="00A653D1" w:rsidRPr="001A27DA" w14:paraId="1DA473BA" w14:textId="77777777" w:rsidTr="009D59A6">
        <w:trPr>
          <w:trHeight w:val="281"/>
        </w:trPr>
        <w:tc>
          <w:tcPr>
            <w:tcW w:w="5665" w:type="dxa"/>
            <w:vAlign w:val="center"/>
          </w:tcPr>
          <w:p w14:paraId="1F08B300" w14:textId="5293C979" w:rsidR="00A653D1" w:rsidRPr="001A27DA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non-respect de la route optique communiquée</w:t>
            </w:r>
          </w:p>
        </w:tc>
        <w:tc>
          <w:tcPr>
            <w:tcW w:w="1514" w:type="dxa"/>
            <w:vAlign w:val="center"/>
          </w:tcPr>
          <w:p w14:paraId="2BC7B861" w14:textId="769DE978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vAlign w:val="center"/>
          </w:tcPr>
          <w:p w14:paraId="27F92F9D" w14:textId="1B0BD6BE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100 €</w:t>
            </w:r>
          </w:p>
        </w:tc>
      </w:tr>
      <w:tr w:rsidR="00A653D1" w:rsidRPr="001A27DA" w14:paraId="5CF459FC" w14:textId="77777777" w:rsidTr="009D59A6">
        <w:trPr>
          <w:trHeight w:val="281"/>
        </w:trPr>
        <w:tc>
          <w:tcPr>
            <w:tcW w:w="5665" w:type="dxa"/>
            <w:vAlign w:val="center"/>
          </w:tcPr>
          <w:p w14:paraId="48F86A4E" w14:textId="380E6BDF" w:rsidR="00A653D1" w:rsidRPr="001A27DA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caractéristiques tiroir OC non conforme aux STAS</w:t>
            </w:r>
          </w:p>
        </w:tc>
        <w:tc>
          <w:tcPr>
            <w:tcW w:w="1514" w:type="dxa"/>
            <w:vAlign w:val="center"/>
          </w:tcPr>
          <w:p w14:paraId="7D1313F7" w14:textId="56A750E4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vAlign w:val="center"/>
          </w:tcPr>
          <w:p w14:paraId="5FF1DE91" w14:textId="383A7386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50 €</w:t>
            </w:r>
          </w:p>
        </w:tc>
      </w:tr>
      <w:tr w:rsidR="00A653D1" w:rsidRPr="001A27DA" w14:paraId="19A48772" w14:textId="77777777" w:rsidTr="009D59A6">
        <w:trPr>
          <w:trHeight w:val="281"/>
        </w:trPr>
        <w:tc>
          <w:tcPr>
            <w:tcW w:w="5665" w:type="dxa"/>
            <w:vAlign w:val="center"/>
          </w:tcPr>
          <w:p w14:paraId="252CF54F" w14:textId="7079208B" w:rsidR="00A653D1" w:rsidRPr="001A27DA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implantation ou étiquetage tiroir OC non conforme aux STAS</w:t>
            </w:r>
          </w:p>
        </w:tc>
        <w:tc>
          <w:tcPr>
            <w:tcW w:w="1514" w:type="dxa"/>
            <w:vAlign w:val="center"/>
          </w:tcPr>
          <w:p w14:paraId="48CBAC98" w14:textId="13093DCD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vAlign w:val="center"/>
          </w:tcPr>
          <w:p w14:paraId="48A91557" w14:textId="345F31B9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50 €</w:t>
            </w:r>
          </w:p>
        </w:tc>
      </w:tr>
      <w:tr w:rsidR="00A653D1" w:rsidRPr="001A27DA" w14:paraId="414FF487" w14:textId="77777777" w:rsidTr="009D59A6">
        <w:trPr>
          <w:trHeight w:val="281"/>
        </w:trPr>
        <w:tc>
          <w:tcPr>
            <w:tcW w:w="5665" w:type="dxa"/>
            <w:vAlign w:val="center"/>
          </w:tcPr>
          <w:p w14:paraId="57ECD5E9" w14:textId="748572A6" w:rsidR="00A653D1" w:rsidRPr="001A27DA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mauvaise fixation tiroir OC</w:t>
            </w:r>
          </w:p>
        </w:tc>
        <w:tc>
          <w:tcPr>
            <w:tcW w:w="1514" w:type="dxa"/>
            <w:vAlign w:val="center"/>
          </w:tcPr>
          <w:p w14:paraId="33D74002" w14:textId="24670DC1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vAlign w:val="center"/>
          </w:tcPr>
          <w:p w14:paraId="63BF69EF" w14:textId="079A19C6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100 €</w:t>
            </w:r>
          </w:p>
        </w:tc>
      </w:tr>
      <w:tr w:rsidR="00A653D1" w:rsidRPr="001A27DA" w14:paraId="06682809" w14:textId="77777777" w:rsidTr="009D59A6">
        <w:trPr>
          <w:trHeight w:val="281"/>
        </w:trPr>
        <w:tc>
          <w:tcPr>
            <w:tcW w:w="5665" w:type="dxa"/>
            <w:vAlign w:val="center"/>
          </w:tcPr>
          <w:p w14:paraId="3364BECD" w14:textId="29DF0AFE" w:rsidR="00A653D1" w:rsidRPr="001A27DA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dégradation majeure du tiroir OC</w:t>
            </w:r>
          </w:p>
        </w:tc>
        <w:tc>
          <w:tcPr>
            <w:tcW w:w="1514" w:type="dxa"/>
            <w:vAlign w:val="center"/>
          </w:tcPr>
          <w:p w14:paraId="3AF89D8F" w14:textId="0BF26487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vAlign w:val="center"/>
          </w:tcPr>
          <w:p w14:paraId="6EC13DAE" w14:textId="4DF992AC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200 €</w:t>
            </w:r>
          </w:p>
        </w:tc>
      </w:tr>
    </w:tbl>
    <w:p w14:paraId="64D4A36E" w14:textId="77777777" w:rsidR="00D06861" w:rsidRPr="001A27DA" w:rsidRDefault="00D06861" w:rsidP="00D06861">
      <w:pPr>
        <w:jc w:val="both"/>
        <w:rPr>
          <w:rFonts w:ascii="Helvetica 55 Roman" w:hAnsi="Helvetica 55 Roman"/>
        </w:rPr>
      </w:pPr>
    </w:p>
    <w:p w14:paraId="4C8E9BB6" w14:textId="77777777" w:rsidR="00D06861" w:rsidRPr="001A27DA" w:rsidRDefault="00D06861" w:rsidP="009C0BA7">
      <w:pPr>
        <w:pStyle w:val="Titre2"/>
      </w:pPr>
      <w:bookmarkStart w:id="14" w:name="_Toc109306616"/>
      <w:bookmarkStart w:id="15" w:name="_Toc109829194"/>
      <w:r w:rsidRPr="001A27DA">
        <w:t>Pénalités sur le Lien NRO-PM</w:t>
      </w:r>
      <w:bookmarkEnd w:id="14"/>
      <w:bookmarkEnd w:id="15"/>
    </w:p>
    <w:p w14:paraId="15F86C69" w14:textId="77777777" w:rsidR="00D06861" w:rsidRPr="001A27DA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514"/>
        <w:gridCol w:w="1747"/>
      </w:tblGrid>
      <w:tr w:rsidR="00D06861" w:rsidRPr="001A27DA" w14:paraId="7491BD1D" w14:textId="77777777" w:rsidTr="009D59A6">
        <w:trPr>
          <w:trHeight w:val="247"/>
        </w:trPr>
        <w:tc>
          <w:tcPr>
            <w:tcW w:w="5665" w:type="dxa"/>
            <w:vAlign w:val="center"/>
          </w:tcPr>
          <w:p w14:paraId="7663C31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14" w:type="dxa"/>
            <w:vAlign w:val="center"/>
          </w:tcPr>
          <w:p w14:paraId="6C3F7BF4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47" w:type="dxa"/>
            <w:shd w:val="clear" w:color="auto" w:fill="CCFFCC"/>
            <w:vAlign w:val="center"/>
          </w:tcPr>
          <w:p w14:paraId="5A83279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1A27DA" w14:paraId="0A51AD71" w14:textId="77777777" w:rsidTr="009D59A6">
        <w:trPr>
          <w:trHeight w:val="281"/>
        </w:trPr>
        <w:tc>
          <w:tcPr>
            <w:tcW w:w="5665" w:type="dxa"/>
            <w:vAlign w:val="center"/>
          </w:tcPr>
          <w:p w14:paraId="161100C4" w14:textId="77777777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 xml:space="preserve">pénalité </w:t>
            </w:r>
            <w:r w:rsidRPr="001A27DA">
              <w:rPr>
                <w:rFonts w:ascii="Helvetica 55 Roman" w:hAnsi="Helvetica 55 Roman"/>
              </w:rPr>
              <w:t>pour commande non conforme</w:t>
            </w:r>
          </w:p>
        </w:tc>
        <w:tc>
          <w:tcPr>
            <w:tcW w:w="1514" w:type="dxa"/>
            <w:vAlign w:val="center"/>
          </w:tcPr>
          <w:p w14:paraId="2557232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Lien NRO-PM</w:t>
            </w:r>
          </w:p>
        </w:tc>
        <w:tc>
          <w:tcPr>
            <w:tcW w:w="1747" w:type="dxa"/>
            <w:vAlign w:val="center"/>
          </w:tcPr>
          <w:p w14:paraId="1AECD26F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41 €</w:t>
            </w:r>
          </w:p>
        </w:tc>
      </w:tr>
      <w:tr w:rsidR="00D06861" w:rsidRPr="001A27DA" w14:paraId="32BF3D17" w14:textId="77777777" w:rsidTr="009D59A6">
        <w:trPr>
          <w:trHeight w:val="281"/>
        </w:trPr>
        <w:tc>
          <w:tcPr>
            <w:tcW w:w="5665" w:type="dxa"/>
            <w:vAlign w:val="center"/>
          </w:tcPr>
          <w:p w14:paraId="7A77759B" w14:textId="77777777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pénalité pour déplacement à tort</w:t>
            </w:r>
            <w:r w:rsidRPr="001A27DA" w:rsidDel="00C3359F">
              <w:rPr>
                <w:rFonts w:ascii="Helvetica 55 Roman" w:hAnsi="Helvetica 55 Roman" w:cs="Arial"/>
              </w:rPr>
              <w:t xml:space="preserve"> </w:t>
            </w:r>
          </w:p>
        </w:tc>
        <w:tc>
          <w:tcPr>
            <w:tcW w:w="1514" w:type="dxa"/>
            <w:vAlign w:val="center"/>
          </w:tcPr>
          <w:p w14:paraId="53E7A5EE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Lien NRO-PM</w:t>
            </w:r>
          </w:p>
        </w:tc>
        <w:tc>
          <w:tcPr>
            <w:tcW w:w="1747" w:type="dxa"/>
            <w:vAlign w:val="center"/>
          </w:tcPr>
          <w:p w14:paraId="78D58794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120 €</w:t>
            </w:r>
          </w:p>
        </w:tc>
      </w:tr>
    </w:tbl>
    <w:p w14:paraId="6D976CCD" w14:textId="77777777" w:rsidR="00D06861" w:rsidRPr="001A27DA" w:rsidRDefault="00D06861" w:rsidP="00D06861">
      <w:pPr>
        <w:jc w:val="both"/>
        <w:rPr>
          <w:rFonts w:ascii="Helvetica 55 Roman" w:hAnsi="Helvetica 55 Roman"/>
        </w:rPr>
      </w:pPr>
    </w:p>
    <w:p w14:paraId="6535DF52" w14:textId="75F06300" w:rsidR="00D06861" w:rsidRPr="001A27DA" w:rsidRDefault="00D06861" w:rsidP="009C0BA7">
      <w:pPr>
        <w:pStyle w:val="Titre2"/>
      </w:pPr>
      <w:bookmarkStart w:id="16" w:name="_Toc109306617"/>
      <w:bookmarkStart w:id="17" w:name="_Toc109829195"/>
      <w:r w:rsidRPr="001A27DA">
        <w:t>Pénalités sur la Ligne FTTH</w:t>
      </w:r>
      <w:bookmarkEnd w:id="9"/>
      <w:bookmarkEnd w:id="10"/>
      <w:bookmarkEnd w:id="11"/>
      <w:bookmarkEnd w:id="16"/>
      <w:bookmarkEnd w:id="17"/>
    </w:p>
    <w:p w14:paraId="5EC52787" w14:textId="77777777" w:rsidR="00D06861" w:rsidRPr="001A27DA" w:rsidRDefault="00D06861" w:rsidP="00D06861">
      <w:pPr>
        <w:keepNext/>
        <w:keepLines/>
        <w:jc w:val="both"/>
        <w:rPr>
          <w:rFonts w:ascii="Helvetica 55 Roman" w:hAnsi="Helvetica 55 Roman" w:cs="Arial"/>
          <w:b/>
          <w:sz w:val="20"/>
          <w:szCs w:val="20"/>
        </w:rPr>
      </w:pP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559"/>
        <w:gridCol w:w="1896"/>
      </w:tblGrid>
      <w:tr w:rsidR="00D06861" w:rsidRPr="001A27DA" w14:paraId="5DFDB791" w14:textId="77777777" w:rsidTr="009D59A6">
        <w:trPr>
          <w:trHeight w:val="177"/>
        </w:trPr>
        <w:tc>
          <w:tcPr>
            <w:tcW w:w="5524" w:type="dxa"/>
            <w:vAlign w:val="center"/>
          </w:tcPr>
          <w:p w14:paraId="4C8A3E9C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59" w:type="dxa"/>
            <w:vAlign w:val="center"/>
          </w:tcPr>
          <w:p w14:paraId="6E90B4F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96" w:type="dxa"/>
            <w:shd w:val="clear" w:color="auto" w:fill="CCFFCC"/>
            <w:vAlign w:val="center"/>
          </w:tcPr>
          <w:p w14:paraId="407B872E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A653D1" w:rsidRPr="001A27DA" w14:paraId="71F3AD40" w14:textId="77777777" w:rsidTr="009D59A6">
        <w:trPr>
          <w:trHeight w:val="244"/>
        </w:trPr>
        <w:tc>
          <w:tcPr>
            <w:tcW w:w="5524" w:type="dxa"/>
            <w:vAlign w:val="center"/>
          </w:tcPr>
          <w:p w14:paraId="697816EE" w14:textId="2ADA0F55" w:rsidR="00A653D1" w:rsidRPr="001A27DA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commande non conforme</w:t>
            </w:r>
          </w:p>
        </w:tc>
        <w:tc>
          <w:tcPr>
            <w:tcW w:w="1559" w:type="dxa"/>
            <w:vAlign w:val="center"/>
          </w:tcPr>
          <w:p w14:paraId="3F149FD2" w14:textId="1220739B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 xml:space="preserve">Ligne FTTH </w:t>
            </w:r>
          </w:p>
        </w:tc>
        <w:tc>
          <w:tcPr>
            <w:tcW w:w="1896" w:type="dxa"/>
            <w:vAlign w:val="center"/>
          </w:tcPr>
          <w:p w14:paraId="154422B1" w14:textId="4BE3BC61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41 €</w:t>
            </w:r>
          </w:p>
        </w:tc>
      </w:tr>
      <w:tr w:rsidR="00A653D1" w:rsidRPr="001A27DA" w14:paraId="572FE267" w14:textId="77777777" w:rsidTr="009D59A6">
        <w:trPr>
          <w:trHeight w:val="489"/>
        </w:trPr>
        <w:tc>
          <w:tcPr>
            <w:tcW w:w="5524" w:type="dxa"/>
            <w:vAlign w:val="center"/>
          </w:tcPr>
          <w:p w14:paraId="2C4A5EFF" w14:textId="7F1EC8A5" w:rsidR="00A653D1" w:rsidRPr="001A27DA" w:rsidDel="00001D81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annulation de commande postérieure à l’envoi du compte-rendu de commande</w:t>
            </w:r>
          </w:p>
        </w:tc>
        <w:tc>
          <w:tcPr>
            <w:tcW w:w="1559" w:type="dxa"/>
            <w:vAlign w:val="center"/>
          </w:tcPr>
          <w:p w14:paraId="3C2B2219" w14:textId="5304EDE0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96" w:type="dxa"/>
            <w:vAlign w:val="center"/>
          </w:tcPr>
          <w:p w14:paraId="5DC7DB2B" w14:textId="062C06D1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41 €</w:t>
            </w:r>
          </w:p>
        </w:tc>
      </w:tr>
      <w:tr w:rsidR="00A653D1" w:rsidRPr="001A27DA" w14:paraId="67A45025" w14:textId="77777777" w:rsidTr="009D59A6">
        <w:trPr>
          <w:trHeight w:val="244"/>
        </w:trPr>
        <w:tc>
          <w:tcPr>
            <w:tcW w:w="5524" w:type="dxa"/>
            <w:vAlign w:val="center"/>
          </w:tcPr>
          <w:p w14:paraId="630D64D4" w14:textId="560A85C3" w:rsidR="00A653D1" w:rsidRPr="001A27DA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pénalité pour déplacement à tort</w:t>
            </w:r>
            <w:r w:rsidRPr="001A27DA" w:rsidDel="00C3359F">
              <w:rPr>
                <w:rFonts w:ascii="Helvetica 55 Roman" w:hAnsi="Helvetica 55 Roman" w:cs="HelveticaNeueLT Arabic 55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3E209F0" w14:textId="45DF5843" w:rsidR="00A653D1" w:rsidRPr="001A27DA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Ligne FTTH</w:t>
            </w:r>
          </w:p>
        </w:tc>
        <w:tc>
          <w:tcPr>
            <w:tcW w:w="1896" w:type="dxa"/>
            <w:vAlign w:val="center"/>
          </w:tcPr>
          <w:p w14:paraId="61A3E565" w14:textId="4079A36B" w:rsidR="00A653D1" w:rsidRPr="001A27DA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120 €</w:t>
            </w:r>
          </w:p>
        </w:tc>
      </w:tr>
      <w:tr w:rsidR="00A653D1" w:rsidRPr="001A27DA" w14:paraId="76F3DF34" w14:textId="77777777" w:rsidTr="009D59A6">
        <w:trPr>
          <w:trHeight w:val="520"/>
        </w:trPr>
        <w:tc>
          <w:tcPr>
            <w:tcW w:w="5524" w:type="dxa"/>
            <w:vAlign w:val="center"/>
          </w:tcPr>
          <w:p w14:paraId="25A39055" w14:textId="4729F6E0" w:rsidR="00A653D1" w:rsidRPr="001A27DA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pénalité pour non confirmation de rendez-vous suite à une réservation</w:t>
            </w:r>
          </w:p>
        </w:tc>
        <w:tc>
          <w:tcPr>
            <w:tcW w:w="1559" w:type="dxa"/>
            <w:vAlign w:val="center"/>
          </w:tcPr>
          <w:p w14:paraId="0EE4CE25" w14:textId="45807C57" w:rsidR="00A653D1" w:rsidRPr="001A27DA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Ligne FTTH</w:t>
            </w:r>
          </w:p>
        </w:tc>
        <w:tc>
          <w:tcPr>
            <w:tcW w:w="1896" w:type="dxa"/>
            <w:vAlign w:val="center"/>
          </w:tcPr>
          <w:p w14:paraId="7AC51CEE" w14:textId="3B7407CC" w:rsidR="00A653D1" w:rsidRPr="001A27DA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41 €</w:t>
            </w:r>
          </w:p>
        </w:tc>
      </w:tr>
      <w:tr w:rsidR="00A653D1" w:rsidRPr="001A27DA" w14:paraId="583797A5" w14:textId="77777777" w:rsidTr="009D59A6">
        <w:trPr>
          <w:trHeight w:val="520"/>
        </w:trPr>
        <w:tc>
          <w:tcPr>
            <w:tcW w:w="5524" w:type="dxa"/>
            <w:vAlign w:val="center"/>
          </w:tcPr>
          <w:p w14:paraId="04C6BAC4" w14:textId="7885C355" w:rsidR="00A653D1" w:rsidRPr="001A27DA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pénalité pour non envoi de compte-rendu de commande de sous-traitance « CR STOC » dans le délai imparti</w:t>
            </w:r>
          </w:p>
        </w:tc>
        <w:tc>
          <w:tcPr>
            <w:tcW w:w="1559" w:type="dxa"/>
            <w:vAlign w:val="center"/>
          </w:tcPr>
          <w:p w14:paraId="56F7A1D5" w14:textId="20D16548" w:rsidR="00A653D1" w:rsidRPr="001A27DA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Ligne FTTH</w:t>
            </w:r>
          </w:p>
        </w:tc>
        <w:tc>
          <w:tcPr>
            <w:tcW w:w="1896" w:type="dxa"/>
            <w:vAlign w:val="center"/>
          </w:tcPr>
          <w:p w14:paraId="75083DCB" w14:textId="260F7035" w:rsidR="00A653D1" w:rsidRPr="001A27DA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5 € (*)</w:t>
            </w:r>
          </w:p>
        </w:tc>
      </w:tr>
      <w:tr w:rsidR="00A653D1" w:rsidRPr="001A27DA" w14:paraId="546D4792" w14:textId="77777777" w:rsidTr="009D59A6">
        <w:trPr>
          <w:trHeight w:val="520"/>
        </w:trPr>
        <w:tc>
          <w:tcPr>
            <w:tcW w:w="5524" w:type="dxa"/>
            <w:vAlign w:val="center"/>
          </w:tcPr>
          <w:p w14:paraId="67C17B5E" w14:textId="5C05A220" w:rsidR="00A653D1" w:rsidRPr="001A27DA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pénalité pour non envoi de compte-rendu de mise en service de Câblage Client Final « CR MES Ligne FTTH » dans le délai imparti</w:t>
            </w:r>
          </w:p>
        </w:tc>
        <w:tc>
          <w:tcPr>
            <w:tcW w:w="1559" w:type="dxa"/>
            <w:vAlign w:val="center"/>
          </w:tcPr>
          <w:p w14:paraId="04A6AA9B" w14:textId="5ACBB332" w:rsidR="00A653D1" w:rsidRPr="001A27DA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Ligne FTTH</w:t>
            </w:r>
          </w:p>
        </w:tc>
        <w:tc>
          <w:tcPr>
            <w:tcW w:w="1896" w:type="dxa"/>
            <w:vAlign w:val="center"/>
          </w:tcPr>
          <w:p w14:paraId="08EBAD8A" w14:textId="33BF36B2" w:rsidR="00A653D1" w:rsidRPr="001A27DA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1A27DA">
              <w:rPr>
                <w:rFonts w:ascii="Helvetica 55 Roman" w:hAnsi="Helvetica 55 Roman" w:cs="HelveticaNeueLT Arabic 55 Roman"/>
                <w:sz w:val="20"/>
                <w:szCs w:val="20"/>
              </w:rPr>
              <w:t>5 € (*)</w:t>
            </w:r>
          </w:p>
        </w:tc>
      </w:tr>
    </w:tbl>
    <w:p w14:paraId="7F5F8DF8" w14:textId="77777777" w:rsidR="00D06861" w:rsidRPr="001A27DA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1A27DA">
        <w:rPr>
          <w:rFonts w:ascii="Helvetica 55 Roman" w:hAnsi="Helvetica 55 Roman" w:cs="Arial"/>
          <w:bCs/>
          <w:sz w:val="20"/>
          <w:szCs w:val="20"/>
        </w:rPr>
        <w:t xml:space="preserve">(*) montant facturé chaque mois au-delà du délai imparti jusqu’à la réception de la notification ou l’annulation de la commande par l’Opérateur. </w:t>
      </w:r>
    </w:p>
    <w:p w14:paraId="3C4D36A3" w14:textId="77777777" w:rsidR="00D06861" w:rsidRPr="001A27DA" w:rsidRDefault="00D06861" w:rsidP="009C0BA7">
      <w:pPr>
        <w:pStyle w:val="Titre2"/>
      </w:pPr>
      <w:bookmarkStart w:id="18" w:name="_Toc109306618"/>
      <w:bookmarkStart w:id="19" w:name="_Toc109829196"/>
      <w:r w:rsidRPr="001A27DA">
        <w:lastRenderedPageBreak/>
        <w:t>Pénalités SAV</w:t>
      </w:r>
      <w:bookmarkEnd w:id="18"/>
      <w:bookmarkEnd w:id="19"/>
      <w:r w:rsidRPr="001A27DA">
        <w:t xml:space="preserve"> </w:t>
      </w:r>
    </w:p>
    <w:p w14:paraId="7935D205" w14:textId="77777777" w:rsidR="00D06861" w:rsidRPr="001A27DA" w:rsidRDefault="00D06861" w:rsidP="00D06861">
      <w:pPr>
        <w:jc w:val="both"/>
        <w:rPr>
          <w:rFonts w:ascii="Helvetica 55 Roman" w:hAnsi="Helvetica 55 Roman" w:cs="Arial"/>
          <w:b/>
          <w:sz w:val="20"/>
          <w:szCs w:val="20"/>
        </w:rPr>
      </w:pP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594"/>
        <w:gridCol w:w="1720"/>
      </w:tblGrid>
      <w:tr w:rsidR="00D06861" w:rsidRPr="001A27DA" w14:paraId="29A74168" w14:textId="77777777" w:rsidTr="00CD4172">
        <w:trPr>
          <w:trHeight w:val="177"/>
        </w:trPr>
        <w:tc>
          <w:tcPr>
            <w:tcW w:w="5524" w:type="dxa"/>
            <w:vAlign w:val="center"/>
          </w:tcPr>
          <w:p w14:paraId="20C6FC9C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94" w:type="dxa"/>
            <w:vAlign w:val="center"/>
          </w:tcPr>
          <w:p w14:paraId="0CD5AAA4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14:paraId="7C00115E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A653D1" w:rsidRPr="001A27DA" w14:paraId="4D31F1C8" w14:textId="77777777" w:rsidTr="00CD4172">
        <w:trPr>
          <w:trHeight w:val="241"/>
        </w:trPr>
        <w:tc>
          <w:tcPr>
            <w:tcW w:w="5524" w:type="dxa"/>
            <w:vAlign w:val="center"/>
          </w:tcPr>
          <w:p w14:paraId="1084E8CF" w14:textId="0E7D4E5C" w:rsidR="00A653D1" w:rsidRPr="001A27DA" w:rsidRDefault="00A653D1" w:rsidP="00A653D1">
            <w:pPr>
              <w:pStyle w:val="WW-Corpsdetexte3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de signalisation transmise à tort</w:t>
            </w:r>
          </w:p>
        </w:tc>
        <w:tc>
          <w:tcPr>
            <w:tcW w:w="1594" w:type="dxa"/>
            <w:vAlign w:val="center"/>
          </w:tcPr>
          <w:p w14:paraId="55E3FF40" w14:textId="76BB9866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</w:rPr>
              <w:t>signalisation transmise à tort</w:t>
            </w:r>
          </w:p>
        </w:tc>
        <w:tc>
          <w:tcPr>
            <w:tcW w:w="1720" w:type="dxa"/>
            <w:vAlign w:val="center"/>
          </w:tcPr>
          <w:p w14:paraId="26C420FB" w14:textId="439F41CC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</w:rPr>
              <w:t>125,77 €</w:t>
            </w:r>
          </w:p>
        </w:tc>
      </w:tr>
      <w:tr w:rsidR="00A653D1" w:rsidRPr="001A27DA" w14:paraId="62FA6634" w14:textId="77777777" w:rsidTr="00CD4172">
        <w:trPr>
          <w:trHeight w:val="256"/>
        </w:trPr>
        <w:tc>
          <w:tcPr>
            <w:tcW w:w="5524" w:type="dxa"/>
            <w:vAlign w:val="center"/>
          </w:tcPr>
          <w:p w14:paraId="10157321" w14:textId="176FB1FA" w:rsidR="00A653D1" w:rsidRPr="001A27DA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déplacement à tort (SAV)</w:t>
            </w:r>
          </w:p>
        </w:tc>
        <w:tc>
          <w:tcPr>
            <w:tcW w:w="1594" w:type="dxa"/>
            <w:vAlign w:val="center"/>
          </w:tcPr>
          <w:p w14:paraId="21EE7AED" w14:textId="5A3FCC88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déplacement à tort</w:t>
            </w:r>
          </w:p>
        </w:tc>
        <w:tc>
          <w:tcPr>
            <w:tcW w:w="1720" w:type="dxa"/>
            <w:vAlign w:val="center"/>
          </w:tcPr>
          <w:p w14:paraId="54EEA9F1" w14:textId="0DE305F8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60 €</w:t>
            </w:r>
          </w:p>
        </w:tc>
      </w:tr>
      <w:tr w:rsidR="00A653D1" w:rsidRPr="001A27DA" w14:paraId="2CB42DAE" w14:textId="77777777" w:rsidTr="00CD4172">
        <w:trPr>
          <w:trHeight w:val="256"/>
        </w:trPr>
        <w:tc>
          <w:tcPr>
            <w:tcW w:w="5524" w:type="dxa"/>
            <w:vAlign w:val="center"/>
          </w:tcPr>
          <w:p w14:paraId="3B2FC90F" w14:textId="1FD2CAA7" w:rsidR="00A653D1" w:rsidRPr="001A27DA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en cas de résiliation par l’Opérateur de l’option GTR 10H HO avant la fin de la durée minimale initiale</w:t>
            </w:r>
          </w:p>
        </w:tc>
        <w:tc>
          <w:tcPr>
            <w:tcW w:w="1594" w:type="dxa"/>
            <w:vAlign w:val="center"/>
          </w:tcPr>
          <w:p w14:paraId="33411B11" w14:textId="66780168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720" w:type="dxa"/>
            <w:vAlign w:val="center"/>
          </w:tcPr>
          <w:p w14:paraId="63B8341D" w14:textId="7EB9BE70" w:rsidR="00A653D1" w:rsidRPr="001A27DA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X €</w:t>
            </w:r>
          </w:p>
        </w:tc>
      </w:tr>
    </w:tbl>
    <w:p w14:paraId="17492A54" w14:textId="77777777" w:rsidR="00D06861" w:rsidRPr="001A27DA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1A27DA">
        <w:rPr>
          <w:rFonts w:ascii="Helvetica 55 Roman" w:hAnsi="Helvetica 55 Roman" w:cs="Arial"/>
          <w:bCs/>
          <w:sz w:val="20"/>
          <w:szCs w:val="20"/>
        </w:rPr>
        <w:t>avec X = montant des abonnements mensuels GTR 10H HO restant à courir jusqu’à la fin de la durée minimale initiale.</w:t>
      </w:r>
    </w:p>
    <w:p w14:paraId="33C05E7B" w14:textId="77777777" w:rsidR="00B95119" w:rsidRPr="001A27DA" w:rsidRDefault="00B95119" w:rsidP="00D06861">
      <w:pPr>
        <w:rPr>
          <w:rFonts w:ascii="Helvetica 55 Roman" w:hAnsi="Helvetica 55 Roman" w:cs="Arial"/>
          <w:bCs/>
          <w:sz w:val="20"/>
          <w:szCs w:val="20"/>
        </w:rPr>
      </w:pPr>
    </w:p>
    <w:p w14:paraId="6CE9A23E" w14:textId="77777777" w:rsidR="00D06861" w:rsidRPr="001A27DA" w:rsidRDefault="00D06861" w:rsidP="00585572">
      <w:pPr>
        <w:pStyle w:val="Titre1"/>
        <w:rPr>
          <w:bCs w:val="0"/>
        </w:rPr>
      </w:pPr>
      <w:bookmarkStart w:id="20" w:name="_Toc343375434"/>
      <w:bookmarkStart w:id="21" w:name="_Toc353486428"/>
      <w:bookmarkStart w:id="22" w:name="_Toc354059947"/>
      <w:bookmarkStart w:id="23" w:name="_Toc109306619"/>
      <w:bookmarkStart w:id="24" w:name="_Toc109829197"/>
      <w:r w:rsidRPr="001A27DA">
        <w:rPr>
          <w:bCs w:val="0"/>
        </w:rPr>
        <w:t xml:space="preserve">Pénalités à la charge </w:t>
      </w:r>
      <w:bookmarkEnd w:id="20"/>
      <w:bookmarkEnd w:id="21"/>
      <w:bookmarkEnd w:id="22"/>
      <w:r w:rsidRPr="001A27DA">
        <w:rPr>
          <w:bCs w:val="0"/>
        </w:rPr>
        <w:t>de l’Opérateur d’Immeuble</w:t>
      </w:r>
      <w:bookmarkEnd w:id="23"/>
      <w:bookmarkEnd w:id="24"/>
    </w:p>
    <w:p w14:paraId="1DC0D6E8" w14:textId="77777777" w:rsidR="00D06861" w:rsidRPr="001A27DA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1A27DA">
        <w:rPr>
          <w:rFonts w:ascii="Helvetica 55 Roman" w:hAnsi="Helvetica 55 Roman" w:cs="Arial"/>
          <w:bCs/>
          <w:sz w:val="20"/>
          <w:szCs w:val="20"/>
        </w:rPr>
        <w:t>Lorsque des pénalités sont dues par l’Opérateur d’Immeuble, l’Opérateur d’Immeuble émet un avoir correspondant à leur montant.</w:t>
      </w:r>
    </w:p>
    <w:p w14:paraId="0A0153A8" w14:textId="77777777" w:rsidR="00D06861" w:rsidRPr="001A27DA" w:rsidRDefault="00D06861" w:rsidP="00D06861">
      <w:pPr>
        <w:rPr>
          <w:rFonts w:ascii="Helvetica 55 Roman" w:hAnsi="Helvetica 55 Roman"/>
        </w:rPr>
      </w:pPr>
    </w:p>
    <w:p w14:paraId="6FF3118B" w14:textId="77777777" w:rsidR="00D06861" w:rsidRPr="001A27DA" w:rsidRDefault="00D06861" w:rsidP="009C0BA7">
      <w:pPr>
        <w:pStyle w:val="Titre2"/>
      </w:pPr>
      <w:bookmarkStart w:id="25" w:name="_Toc70003408"/>
      <w:bookmarkStart w:id="26" w:name="_Toc70594995"/>
      <w:bookmarkStart w:id="27" w:name="_Toc70595032"/>
      <w:bookmarkStart w:id="28" w:name="_Toc70003409"/>
      <w:bookmarkStart w:id="29" w:name="_Toc70594996"/>
      <w:bookmarkStart w:id="30" w:name="_Toc70595033"/>
      <w:bookmarkStart w:id="31" w:name="_Toc70003418"/>
      <w:bookmarkStart w:id="32" w:name="_Toc70595005"/>
      <w:bookmarkStart w:id="33" w:name="_Toc70595042"/>
      <w:bookmarkStart w:id="34" w:name="_Toc109306620"/>
      <w:bookmarkStart w:id="35" w:name="_Toc109829198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1A27DA">
        <w:t>Pénalités relatives à la qualité de service sur les commandes de Lignes FTTH</w:t>
      </w:r>
      <w:bookmarkEnd w:id="34"/>
      <w:bookmarkEnd w:id="35"/>
    </w:p>
    <w:p w14:paraId="5AF50691" w14:textId="23835052" w:rsidR="00D06861" w:rsidRPr="001A27DA" w:rsidRDefault="00D06861" w:rsidP="009C0BA7">
      <w:pPr>
        <w:pStyle w:val="111"/>
        <w:rPr>
          <w:lang w:val="fr-FR"/>
        </w:rPr>
      </w:pPr>
      <w:bookmarkStart w:id="36" w:name="_Toc64302916"/>
      <w:bookmarkStart w:id="37" w:name="_Toc109306621"/>
      <w:bookmarkStart w:id="38" w:name="_Toc109829199"/>
      <w:r w:rsidRPr="001A27DA">
        <w:rPr>
          <w:lang w:val="fr-FR"/>
        </w:rPr>
        <w:t>Pénalités de retard sur le compte-rendu de commande de Ligne FTTH</w:t>
      </w:r>
      <w:bookmarkEnd w:id="36"/>
      <w:bookmarkEnd w:id="37"/>
      <w:bookmarkEnd w:id="38"/>
    </w:p>
    <w:p w14:paraId="0509D94C" w14:textId="77777777" w:rsidR="00D06861" w:rsidRPr="001A27DA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p w14:paraId="65E1EC4F" w14:textId="4281AB72" w:rsidR="00D06861" w:rsidRPr="001A27DA" w:rsidRDefault="00D06861" w:rsidP="00D06861">
      <w:pPr>
        <w:jc w:val="both"/>
        <w:rPr>
          <w:rFonts w:ascii="Helvetica 55 Roman" w:hAnsi="Helvetica 55 Roman" w:cs="Arial"/>
          <w:b/>
          <w:bCs/>
          <w:sz w:val="20"/>
          <w:szCs w:val="20"/>
        </w:rPr>
      </w:pPr>
      <w:r w:rsidRPr="001A27DA">
        <w:rPr>
          <w:rFonts w:ascii="Helvetica 55 Roman" w:hAnsi="Helvetica 55 Roman" w:cs="Arial"/>
          <w:b/>
          <w:bCs/>
          <w:sz w:val="20"/>
          <w:szCs w:val="20"/>
        </w:rPr>
        <w:t xml:space="preserve">Pénalités de base : </w:t>
      </w:r>
    </w:p>
    <w:p w14:paraId="039B05CA" w14:textId="77777777" w:rsidR="00585572" w:rsidRPr="001A27DA" w:rsidRDefault="00585572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8"/>
        <w:gridCol w:w="1524"/>
        <w:gridCol w:w="994"/>
        <w:gridCol w:w="950"/>
      </w:tblGrid>
      <w:tr w:rsidR="00D06861" w:rsidRPr="001A27DA" w14:paraId="7F0D5609" w14:textId="77777777" w:rsidTr="00690053">
        <w:trPr>
          <w:trHeight w:val="201"/>
        </w:trPr>
        <w:tc>
          <w:tcPr>
            <w:tcW w:w="5524" w:type="dxa"/>
            <w:vAlign w:val="center"/>
          </w:tcPr>
          <w:p w14:paraId="27337947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36" w:type="dxa"/>
            <w:vAlign w:val="center"/>
          </w:tcPr>
          <w:p w14:paraId="7CC065D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963" w:type="dxa"/>
            <w:shd w:val="clear" w:color="auto" w:fill="CCFFCC"/>
            <w:vAlign w:val="center"/>
          </w:tcPr>
          <w:p w14:paraId="7C0EF8A3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  <w:tc>
          <w:tcPr>
            <w:tcW w:w="903" w:type="dxa"/>
            <w:shd w:val="clear" w:color="auto" w:fill="CCFFCC"/>
            <w:vAlign w:val="center"/>
          </w:tcPr>
          <w:p w14:paraId="65656CD7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5613E3" w:rsidRPr="001A27DA" w14:paraId="4023B058" w14:textId="77777777" w:rsidTr="00690053">
        <w:trPr>
          <w:trHeight w:val="179"/>
        </w:trPr>
        <w:tc>
          <w:tcPr>
            <w:tcW w:w="5524" w:type="dxa"/>
            <w:vAlign w:val="center"/>
          </w:tcPr>
          <w:p w14:paraId="3DAA809F" w14:textId="6994D285" w:rsidR="005613E3" w:rsidRPr="001A27DA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de retard sur le compte-rendu de commande de Ligne FTTH</w:t>
            </w:r>
          </w:p>
        </w:tc>
        <w:tc>
          <w:tcPr>
            <w:tcW w:w="1536" w:type="dxa"/>
            <w:vAlign w:val="center"/>
          </w:tcPr>
          <w:p w14:paraId="51151639" w14:textId="49AA9661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963" w:type="dxa"/>
            <w:vAlign w:val="center"/>
          </w:tcPr>
          <w:p w14:paraId="310266F8" w14:textId="37B89E8C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 xml:space="preserve">X * 1 € </w:t>
            </w:r>
          </w:p>
        </w:tc>
        <w:tc>
          <w:tcPr>
            <w:tcW w:w="903" w:type="dxa"/>
            <w:vAlign w:val="center"/>
          </w:tcPr>
          <w:p w14:paraId="4434FEE7" w14:textId="6BB1891E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20 €</w:t>
            </w:r>
          </w:p>
        </w:tc>
      </w:tr>
      <w:tr w:rsidR="005613E3" w:rsidRPr="001A27DA" w14:paraId="1A28515B" w14:textId="77777777" w:rsidTr="00690053">
        <w:trPr>
          <w:trHeight w:val="179"/>
        </w:trPr>
        <w:tc>
          <w:tcPr>
            <w:tcW w:w="5524" w:type="dxa"/>
            <w:vAlign w:val="center"/>
          </w:tcPr>
          <w:p w14:paraId="3431044C" w14:textId="5F231E89" w:rsidR="005613E3" w:rsidRPr="001A27DA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de retard sur le compte-rendu de mise à disposition - Ligne FTTH existante</w:t>
            </w:r>
          </w:p>
        </w:tc>
        <w:tc>
          <w:tcPr>
            <w:tcW w:w="1536" w:type="dxa"/>
            <w:vAlign w:val="center"/>
          </w:tcPr>
          <w:p w14:paraId="577EB9C4" w14:textId="6E7105AD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963" w:type="dxa"/>
            <w:vAlign w:val="center"/>
          </w:tcPr>
          <w:p w14:paraId="33A96C18" w14:textId="1DF4D6C1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X * 1 €</w:t>
            </w:r>
          </w:p>
        </w:tc>
        <w:tc>
          <w:tcPr>
            <w:tcW w:w="903" w:type="dxa"/>
            <w:vAlign w:val="center"/>
          </w:tcPr>
          <w:p w14:paraId="05A4B109" w14:textId="1CE1AFCF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20 €</w:t>
            </w:r>
          </w:p>
        </w:tc>
      </w:tr>
    </w:tbl>
    <w:p w14:paraId="17C5D48C" w14:textId="77777777" w:rsidR="00D06861" w:rsidRPr="001A27DA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  <w:r w:rsidRPr="001A27DA">
        <w:rPr>
          <w:rFonts w:ascii="Helvetica 55 Roman" w:hAnsi="Helvetica 55 Roman" w:cs="Arial"/>
          <w:bCs/>
          <w:sz w:val="20"/>
          <w:szCs w:val="20"/>
        </w:rPr>
        <w:t>avec X = nombre de Jours Ouvrés de retard.</w:t>
      </w:r>
    </w:p>
    <w:p w14:paraId="1B77B316" w14:textId="77777777" w:rsidR="00D06861" w:rsidRPr="001A27DA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p w14:paraId="5A1E1D9F" w14:textId="6D39D3E6" w:rsidR="00D06861" w:rsidRPr="001A27DA" w:rsidRDefault="00D06861" w:rsidP="00D06861">
      <w:pPr>
        <w:jc w:val="both"/>
        <w:rPr>
          <w:rFonts w:ascii="Helvetica 55 Roman" w:hAnsi="Helvetica 55 Roman" w:cs="Arial"/>
          <w:b/>
          <w:bCs/>
          <w:sz w:val="20"/>
          <w:szCs w:val="20"/>
        </w:rPr>
      </w:pPr>
      <w:r w:rsidRPr="001A27DA">
        <w:rPr>
          <w:rFonts w:ascii="Helvetica 55 Roman" w:hAnsi="Helvetica 55 Roman" w:cs="Arial"/>
          <w:b/>
          <w:bCs/>
          <w:sz w:val="20"/>
          <w:szCs w:val="20"/>
        </w:rPr>
        <w:t xml:space="preserve">Pénalités de retard additionnelles pour les comptes rendus livrés avec plus de 20 Jours Ouvrés de retard : </w:t>
      </w:r>
    </w:p>
    <w:p w14:paraId="5E82FD43" w14:textId="77777777" w:rsidR="00585572" w:rsidRPr="001A27DA" w:rsidRDefault="00585572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559"/>
        <w:gridCol w:w="1843"/>
      </w:tblGrid>
      <w:tr w:rsidR="00D06861" w:rsidRPr="001A27DA" w14:paraId="1295D3B0" w14:textId="77777777" w:rsidTr="00690053">
        <w:trPr>
          <w:trHeight w:val="289"/>
        </w:trPr>
        <w:tc>
          <w:tcPr>
            <w:tcW w:w="5524" w:type="dxa"/>
            <w:vAlign w:val="center"/>
          </w:tcPr>
          <w:p w14:paraId="5063334E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59" w:type="dxa"/>
            <w:vAlign w:val="center"/>
          </w:tcPr>
          <w:p w14:paraId="08B40950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43" w:type="dxa"/>
            <w:shd w:val="clear" w:color="auto" w:fill="CCFFCC"/>
            <w:vAlign w:val="center"/>
          </w:tcPr>
          <w:p w14:paraId="7DD5EA9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1A27DA" w14:paraId="203B756D" w14:textId="77777777" w:rsidTr="00690053">
        <w:trPr>
          <w:trHeight w:val="179"/>
        </w:trPr>
        <w:tc>
          <w:tcPr>
            <w:tcW w:w="5524" w:type="dxa"/>
            <w:vAlign w:val="center"/>
          </w:tcPr>
          <w:p w14:paraId="18E6D431" w14:textId="6EAF5938" w:rsidR="005613E3" w:rsidRPr="001A27DA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 xml:space="preserve">pénalité forfaitaire de retard sur le compte-rendu de commande de Ligne FTTH </w:t>
            </w:r>
            <w:r w:rsidR="00FC4BBA" w:rsidRPr="001A27DA">
              <w:rPr>
                <w:rFonts w:ascii="Helvetica 55 Roman" w:hAnsi="Helvetica 55 Roman" w:cs="HelveticaNeueLT Arabic 55 Roman"/>
              </w:rPr>
              <w:t>-</w:t>
            </w:r>
            <w:r w:rsidRPr="001A27DA">
              <w:rPr>
                <w:rFonts w:ascii="Helvetica 55 Roman" w:hAnsi="Helvetica 55 Roman" w:cs="HelveticaNeueLT Arabic 55 Roman"/>
              </w:rPr>
              <w:t xml:space="preserve"> retard de plus de 20 Jours Ouvrés </w:t>
            </w:r>
          </w:p>
        </w:tc>
        <w:tc>
          <w:tcPr>
            <w:tcW w:w="1559" w:type="dxa"/>
            <w:vAlign w:val="center"/>
          </w:tcPr>
          <w:p w14:paraId="6A6719B0" w14:textId="43727DA0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43" w:type="dxa"/>
            <w:vAlign w:val="center"/>
          </w:tcPr>
          <w:p w14:paraId="1051767E" w14:textId="2F5C0705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 xml:space="preserve">20 € </w:t>
            </w:r>
          </w:p>
        </w:tc>
      </w:tr>
      <w:tr w:rsidR="005613E3" w:rsidRPr="001A27DA" w14:paraId="24748BA7" w14:textId="77777777" w:rsidTr="00690053">
        <w:trPr>
          <w:trHeight w:val="179"/>
        </w:trPr>
        <w:tc>
          <w:tcPr>
            <w:tcW w:w="5524" w:type="dxa"/>
            <w:vAlign w:val="center"/>
          </w:tcPr>
          <w:p w14:paraId="24148C2C" w14:textId="6C3A94DC" w:rsidR="005613E3" w:rsidRPr="001A27DA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 xml:space="preserve">pénalité forfaitaire de retard sur le compte-rendu de mise à disposition de Ligne FTTH existante </w:t>
            </w:r>
            <w:r w:rsidR="00FC4BBA" w:rsidRPr="001A27DA">
              <w:rPr>
                <w:rFonts w:ascii="Helvetica 55 Roman" w:hAnsi="Helvetica 55 Roman" w:cs="HelveticaNeueLT Arabic 55 Roman"/>
              </w:rPr>
              <w:t>-</w:t>
            </w:r>
            <w:r w:rsidRPr="001A27DA">
              <w:rPr>
                <w:rFonts w:ascii="Helvetica 55 Roman" w:hAnsi="Helvetica 55 Roman" w:cs="HelveticaNeueLT Arabic 55 Roman"/>
              </w:rPr>
              <w:t xml:space="preserve"> retard de plus de 20 Jours Ouvrés </w:t>
            </w:r>
          </w:p>
        </w:tc>
        <w:tc>
          <w:tcPr>
            <w:tcW w:w="1559" w:type="dxa"/>
            <w:vAlign w:val="center"/>
          </w:tcPr>
          <w:p w14:paraId="435248F4" w14:textId="113B1A97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43" w:type="dxa"/>
            <w:vAlign w:val="center"/>
          </w:tcPr>
          <w:p w14:paraId="46C591BB" w14:textId="45D540CE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 xml:space="preserve">20 € </w:t>
            </w:r>
          </w:p>
        </w:tc>
      </w:tr>
    </w:tbl>
    <w:p w14:paraId="261E3B8B" w14:textId="77777777" w:rsidR="00D06861" w:rsidRPr="001A27DA" w:rsidRDefault="00D06861" w:rsidP="00D06861">
      <w:pPr>
        <w:rPr>
          <w:rFonts w:ascii="Helvetica 55 Roman" w:hAnsi="Helvetica 55 Roman"/>
        </w:rPr>
      </w:pPr>
    </w:p>
    <w:p w14:paraId="7312CDC2" w14:textId="77777777" w:rsidR="00D844C5" w:rsidRPr="001A27DA" w:rsidRDefault="00D844C5">
      <w:pPr>
        <w:spacing w:after="160" w:line="259" w:lineRule="auto"/>
        <w:rPr>
          <w:rFonts w:ascii="Helvetica 55 Roman" w:hAnsi="Helvetica 55 Roman" w:cs="Arial"/>
          <w:b/>
          <w:iCs/>
          <w:color w:val="000000"/>
        </w:rPr>
      </w:pPr>
      <w:bookmarkStart w:id="39" w:name="_Toc64302917"/>
      <w:bookmarkStart w:id="40" w:name="_Toc109306622"/>
      <w:r w:rsidRPr="001A27DA">
        <w:br w:type="page"/>
      </w:r>
    </w:p>
    <w:p w14:paraId="70DF0DF9" w14:textId="2D1E00D6" w:rsidR="00D06861" w:rsidRPr="001A27DA" w:rsidRDefault="00D06861" w:rsidP="009C0BA7">
      <w:pPr>
        <w:pStyle w:val="111"/>
        <w:rPr>
          <w:lang w:val="fr-FR"/>
        </w:rPr>
      </w:pPr>
      <w:bookmarkStart w:id="41" w:name="_Toc109829200"/>
      <w:r w:rsidRPr="001A27DA">
        <w:rPr>
          <w:lang w:val="fr-FR"/>
        </w:rPr>
        <w:lastRenderedPageBreak/>
        <w:t>Pénalités relatives aux échecs de traitement d’une commande de mise à disposition d’une Ligne FTTH (</w:t>
      </w:r>
      <w:r w:rsidR="0020289D" w:rsidRPr="001A27DA">
        <w:rPr>
          <w:lang w:val="fr-FR"/>
        </w:rPr>
        <w:t xml:space="preserve">taux d’échec </w:t>
      </w:r>
      <w:r w:rsidR="000B18CE" w:rsidRPr="001A27DA">
        <w:rPr>
          <w:lang w:val="fr-FR"/>
        </w:rPr>
        <w:t>d’accès à la boucle locale mutualisée</w:t>
      </w:r>
      <w:r w:rsidRPr="001A27DA">
        <w:rPr>
          <w:lang w:val="fr-FR"/>
        </w:rPr>
        <w:t xml:space="preserve"> </w:t>
      </w:r>
      <w:r w:rsidR="000B18CE" w:rsidRPr="001A27DA">
        <w:rPr>
          <w:lang w:val="fr-FR"/>
        </w:rPr>
        <w:t>-</w:t>
      </w:r>
      <w:r w:rsidRPr="001A27DA">
        <w:rPr>
          <w:lang w:val="fr-FR"/>
        </w:rPr>
        <w:t xml:space="preserve"> cause OI)</w:t>
      </w:r>
      <w:bookmarkEnd w:id="39"/>
      <w:bookmarkEnd w:id="40"/>
      <w:bookmarkEnd w:id="41"/>
    </w:p>
    <w:p w14:paraId="3827F86D" w14:textId="77777777" w:rsidR="00D06861" w:rsidRPr="001A27DA" w:rsidRDefault="00D06861" w:rsidP="00D06861">
      <w:pPr>
        <w:rPr>
          <w:rFonts w:ascii="Helvetica 55 Roman" w:hAnsi="Helvetica 55 Roman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418"/>
        <w:gridCol w:w="1867"/>
      </w:tblGrid>
      <w:tr w:rsidR="00D06861" w:rsidRPr="001A27DA" w14:paraId="05520215" w14:textId="77777777" w:rsidTr="003C63EE">
        <w:trPr>
          <w:trHeight w:val="50"/>
        </w:trPr>
        <w:tc>
          <w:tcPr>
            <w:tcW w:w="5665" w:type="dxa"/>
            <w:vAlign w:val="center"/>
          </w:tcPr>
          <w:p w14:paraId="707247E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8" w:type="dxa"/>
            <w:vAlign w:val="center"/>
          </w:tcPr>
          <w:p w14:paraId="6B3CA495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67" w:type="dxa"/>
            <w:shd w:val="clear" w:color="auto" w:fill="CCFFCC"/>
            <w:vAlign w:val="center"/>
          </w:tcPr>
          <w:p w14:paraId="1082CF29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1A27DA" w14:paraId="485A7E81" w14:textId="77777777" w:rsidTr="003C63EE">
        <w:trPr>
          <w:trHeight w:val="282"/>
        </w:trPr>
        <w:tc>
          <w:tcPr>
            <w:tcW w:w="5665" w:type="dxa"/>
            <w:vAlign w:val="center"/>
          </w:tcPr>
          <w:p w14:paraId="36269D39" w14:textId="731AFE37" w:rsidR="005613E3" w:rsidRPr="001A27DA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non-respect du taux d’échec d’accès à la boucle locale mutualisée - cause OI</w:t>
            </w:r>
          </w:p>
        </w:tc>
        <w:tc>
          <w:tcPr>
            <w:tcW w:w="1418" w:type="dxa"/>
            <w:vAlign w:val="center"/>
          </w:tcPr>
          <w:p w14:paraId="026A5307" w14:textId="659A94B8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67" w:type="dxa"/>
            <w:vAlign w:val="center"/>
          </w:tcPr>
          <w:p w14:paraId="43FFD350" w14:textId="4B217401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10 €</w:t>
            </w:r>
          </w:p>
        </w:tc>
      </w:tr>
    </w:tbl>
    <w:p w14:paraId="52B3EE8F" w14:textId="77777777" w:rsidR="00D06861" w:rsidRPr="001A27DA" w:rsidRDefault="00D06861" w:rsidP="00D06861">
      <w:pPr>
        <w:rPr>
          <w:rFonts w:ascii="Helvetica 55 Roman" w:hAnsi="Helvetica 55 Roman"/>
        </w:rPr>
      </w:pPr>
    </w:p>
    <w:p w14:paraId="5BD3B9AA" w14:textId="77777777" w:rsidR="00D06861" w:rsidRPr="001A27DA" w:rsidRDefault="00D06861" w:rsidP="009C0BA7">
      <w:pPr>
        <w:pStyle w:val="Titre2"/>
      </w:pPr>
      <w:bookmarkStart w:id="42" w:name="_Toc70003422"/>
      <w:bookmarkStart w:id="43" w:name="_Toc70595009"/>
      <w:bookmarkStart w:id="44" w:name="_Toc70595046"/>
      <w:bookmarkStart w:id="45" w:name="_Toc109306623"/>
      <w:bookmarkStart w:id="46" w:name="_Toc109829201"/>
      <w:bookmarkEnd w:id="42"/>
      <w:bookmarkEnd w:id="43"/>
      <w:bookmarkEnd w:id="44"/>
      <w:r w:rsidRPr="001A27DA">
        <w:t>Pénalités au titre de la mise à disposition de Ligne FTTH avec Construction de CCF par l’Opérateur d’Immeuble</w:t>
      </w:r>
      <w:bookmarkEnd w:id="45"/>
      <w:bookmarkEnd w:id="46"/>
      <w:r w:rsidRPr="001A27DA">
        <w:t xml:space="preserve"> </w:t>
      </w:r>
    </w:p>
    <w:p w14:paraId="6486A72A" w14:textId="2A5C0528" w:rsidR="00D06861" w:rsidRPr="001A27DA" w:rsidRDefault="00D06861" w:rsidP="009C0BA7">
      <w:pPr>
        <w:pStyle w:val="111"/>
        <w:rPr>
          <w:lang w:val="fr-FR"/>
        </w:rPr>
      </w:pPr>
      <w:bookmarkStart w:id="47" w:name="_Toc64302919"/>
      <w:bookmarkStart w:id="48" w:name="_Toc109306624"/>
      <w:bookmarkStart w:id="49" w:name="_Toc109829202"/>
      <w:r w:rsidRPr="001A27DA">
        <w:rPr>
          <w:lang w:val="fr-FR"/>
        </w:rPr>
        <w:t xml:space="preserve">Pénalité pour absence du technicien </w:t>
      </w:r>
      <w:bookmarkEnd w:id="47"/>
      <w:r w:rsidRPr="001A27DA">
        <w:rPr>
          <w:lang w:val="fr-FR"/>
        </w:rPr>
        <w:t>de l’Opérateur d’Immeuble</w:t>
      </w:r>
      <w:bookmarkEnd w:id="48"/>
      <w:bookmarkEnd w:id="49"/>
    </w:p>
    <w:p w14:paraId="1CC7F27E" w14:textId="77777777" w:rsidR="00D06861" w:rsidRPr="001A27DA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389"/>
        <w:gridCol w:w="1867"/>
      </w:tblGrid>
      <w:tr w:rsidR="00D06861" w:rsidRPr="001A27DA" w14:paraId="4E31688D" w14:textId="77777777" w:rsidTr="003C63EE">
        <w:trPr>
          <w:trHeight w:val="219"/>
        </w:trPr>
        <w:tc>
          <w:tcPr>
            <w:tcW w:w="5665" w:type="dxa"/>
            <w:vAlign w:val="center"/>
          </w:tcPr>
          <w:p w14:paraId="3DAE8565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389" w:type="dxa"/>
            <w:vAlign w:val="center"/>
          </w:tcPr>
          <w:p w14:paraId="6B40415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67" w:type="dxa"/>
            <w:shd w:val="clear" w:color="auto" w:fill="CCFFCC"/>
            <w:vAlign w:val="center"/>
          </w:tcPr>
          <w:p w14:paraId="1B16A129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1A27DA" w14:paraId="342B98B8" w14:textId="77777777" w:rsidTr="003C63EE">
        <w:trPr>
          <w:trHeight w:val="179"/>
        </w:trPr>
        <w:tc>
          <w:tcPr>
            <w:tcW w:w="5665" w:type="dxa"/>
            <w:vAlign w:val="center"/>
          </w:tcPr>
          <w:p w14:paraId="5884CE13" w14:textId="28D35418" w:rsidR="005613E3" w:rsidRPr="001A27DA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absence du technicien de l’Opérateur d’Immeuble lors du RDV</w:t>
            </w:r>
          </w:p>
        </w:tc>
        <w:tc>
          <w:tcPr>
            <w:tcW w:w="1389" w:type="dxa"/>
            <w:vAlign w:val="center"/>
          </w:tcPr>
          <w:p w14:paraId="79E29B78" w14:textId="1BD9AD16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67" w:type="dxa"/>
            <w:vAlign w:val="center"/>
          </w:tcPr>
          <w:p w14:paraId="0573525E" w14:textId="77C8C9FA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120 €</w:t>
            </w:r>
          </w:p>
        </w:tc>
      </w:tr>
    </w:tbl>
    <w:p w14:paraId="078EAA02" w14:textId="77777777" w:rsidR="00D06861" w:rsidRPr="001A27DA" w:rsidRDefault="00D06861" w:rsidP="00D06861">
      <w:pPr>
        <w:rPr>
          <w:rFonts w:ascii="Helvetica 55 Roman" w:hAnsi="Helvetica 55 Roman"/>
        </w:rPr>
      </w:pPr>
    </w:p>
    <w:p w14:paraId="071CB611" w14:textId="77777777" w:rsidR="00D06861" w:rsidRPr="001A27DA" w:rsidRDefault="00D06861" w:rsidP="009C0BA7">
      <w:pPr>
        <w:pStyle w:val="111"/>
        <w:rPr>
          <w:lang w:val="fr-FR"/>
        </w:rPr>
      </w:pPr>
      <w:bookmarkStart w:id="50" w:name="_Toc64302920"/>
      <w:bookmarkStart w:id="51" w:name="_Toc109306625"/>
      <w:bookmarkStart w:id="52" w:name="_Toc109829203"/>
      <w:r w:rsidRPr="001A27DA">
        <w:rPr>
          <w:lang w:val="fr-FR"/>
        </w:rPr>
        <w:t xml:space="preserve">Pénalité de retard sur le délai de mise à disposition de la Ligne FTTH par l’Opérateur </w:t>
      </w:r>
      <w:bookmarkEnd w:id="50"/>
      <w:r w:rsidRPr="001A27DA">
        <w:rPr>
          <w:lang w:val="fr-FR"/>
        </w:rPr>
        <w:t>d’Immeuble</w:t>
      </w:r>
      <w:bookmarkEnd w:id="51"/>
      <w:bookmarkEnd w:id="52"/>
    </w:p>
    <w:p w14:paraId="73816B83" w14:textId="77777777" w:rsidR="00D06861" w:rsidRPr="001A27DA" w:rsidRDefault="00D06861" w:rsidP="00D06861">
      <w:pPr>
        <w:rPr>
          <w:rFonts w:ascii="Helvetica 55 Roman" w:hAnsi="Helvetica 55 Roman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418"/>
        <w:gridCol w:w="1867"/>
      </w:tblGrid>
      <w:tr w:rsidR="00D06861" w:rsidRPr="001A27DA" w14:paraId="62820231" w14:textId="77777777" w:rsidTr="003C63EE">
        <w:trPr>
          <w:trHeight w:val="146"/>
        </w:trPr>
        <w:tc>
          <w:tcPr>
            <w:tcW w:w="5665" w:type="dxa"/>
            <w:vAlign w:val="center"/>
          </w:tcPr>
          <w:p w14:paraId="4706696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8" w:type="dxa"/>
            <w:vAlign w:val="center"/>
          </w:tcPr>
          <w:p w14:paraId="5C06E5D7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67" w:type="dxa"/>
            <w:shd w:val="clear" w:color="auto" w:fill="CCFFCC"/>
            <w:vAlign w:val="center"/>
          </w:tcPr>
          <w:p w14:paraId="0FAC5D3F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1A27DA" w14:paraId="17B16335" w14:textId="77777777" w:rsidTr="003C63EE">
        <w:trPr>
          <w:trHeight w:val="282"/>
        </w:trPr>
        <w:tc>
          <w:tcPr>
            <w:tcW w:w="5665" w:type="dxa"/>
            <w:vAlign w:val="center"/>
          </w:tcPr>
          <w:p w14:paraId="309AF681" w14:textId="55797B93" w:rsidR="005613E3" w:rsidRPr="001A27DA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 xml:space="preserve">pénalité pour non-respect du délai de mise à disposition de Ligne FTTH </w:t>
            </w:r>
            <w:r w:rsidR="00CE094B" w:rsidRPr="001A27DA">
              <w:rPr>
                <w:rFonts w:ascii="Helvetica 55 Roman" w:hAnsi="Helvetica 55 Roman" w:cs="HelveticaNeueLT Arabic 55 Roman"/>
              </w:rPr>
              <w:t>-</w:t>
            </w:r>
            <w:r w:rsidRPr="001A27DA">
              <w:rPr>
                <w:rFonts w:ascii="Helvetica 55 Roman" w:hAnsi="Helvetica 55 Roman" w:cs="HelveticaNeueLT Arabic 55 Roman"/>
              </w:rPr>
              <w:t xml:space="preserve"> construction CCF par l’OI</w:t>
            </w:r>
          </w:p>
        </w:tc>
        <w:tc>
          <w:tcPr>
            <w:tcW w:w="1418" w:type="dxa"/>
            <w:vAlign w:val="center"/>
          </w:tcPr>
          <w:p w14:paraId="43EF917F" w14:textId="3A6C897A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67" w:type="dxa"/>
            <w:vAlign w:val="center"/>
          </w:tcPr>
          <w:p w14:paraId="58AD9EC9" w14:textId="4B3E07E7" w:rsidR="005613E3" w:rsidRPr="001A27DA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10 €</w:t>
            </w:r>
          </w:p>
        </w:tc>
      </w:tr>
    </w:tbl>
    <w:p w14:paraId="4D3B0345" w14:textId="77777777" w:rsidR="00D844C5" w:rsidRPr="001A27DA" w:rsidRDefault="00D844C5" w:rsidP="00D06861">
      <w:pPr>
        <w:rPr>
          <w:rFonts w:ascii="Helvetica 55 Roman" w:hAnsi="Helvetica 55 Roman"/>
        </w:rPr>
      </w:pPr>
    </w:p>
    <w:p w14:paraId="71387144" w14:textId="77777777" w:rsidR="00D06861" w:rsidRPr="001A27DA" w:rsidRDefault="00D06861" w:rsidP="009C0BA7">
      <w:pPr>
        <w:pStyle w:val="Titre2"/>
      </w:pPr>
      <w:bookmarkStart w:id="53" w:name="_Toc109306626"/>
      <w:bookmarkStart w:id="54" w:name="_Toc109829204"/>
      <w:r w:rsidRPr="001A27DA">
        <w:t>Pénalités au titre de la mise à disposition de Ligne FTTH avec Construction de CCF par l’Opérateur</w:t>
      </w:r>
      <w:bookmarkEnd w:id="53"/>
      <w:bookmarkEnd w:id="54"/>
      <w:r w:rsidRPr="001A27DA">
        <w:t xml:space="preserve"> </w:t>
      </w:r>
    </w:p>
    <w:p w14:paraId="1D5E21A9" w14:textId="1457EAE7" w:rsidR="00D06861" w:rsidRPr="001A27DA" w:rsidRDefault="00D06861" w:rsidP="009C0BA7">
      <w:pPr>
        <w:pStyle w:val="111"/>
        <w:rPr>
          <w:lang w:val="fr-FR"/>
        </w:rPr>
      </w:pPr>
      <w:bookmarkStart w:id="55" w:name="_Toc64302922"/>
      <w:bookmarkStart w:id="56" w:name="_Toc109306627"/>
      <w:bookmarkStart w:id="57" w:name="_Toc109829205"/>
      <w:r w:rsidRPr="001A27DA">
        <w:rPr>
          <w:lang w:val="fr-FR"/>
        </w:rPr>
        <w:t xml:space="preserve">Pénalité relative à la communication d’une nouvelle route optique en cas de réapprovisionnement (« </w:t>
      </w:r>
      <w:proofErr w:type="spellStart"/>
      <w:r w:rsidRPr="001A27DA">
        <w:rPr>
          <w:lang w:val="fr-FR"/>
        </w:rPr>
        <w:t>reprovisioning</w:t>
      </w:r>
      <w:proofErr w:type="spellEnd"/>
      <w:r w:rsidRPr="001A27DA">
        <w:rPr>
          <w:lang w:val="fr-FR"/>
        </w:rPr>
        <w:t xml:space="preserve"> ») à froid</w:t>
      </w:r>
      <w:bookmarkEnd w:id="55"/>
      <w:bookmarkEnd w:id="56"/>
      <w:bookmarkEnd w:id="57"/>
    </w:p>
    <w:p w14:paraId="3F3E0FDC" w14:textId="77777777" w:rsidR="00D06861" w:rsidRPr="001A27DA" w:rsidRDefault="00D06861" w:rsidP="00D06861">
      <w:pPr>
        <w:rPr>
          <w:rFonts w:ascii="Helvetica 55 Roman" w:hAnsi="Helvetica 55 Roman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9"/>
        <w:gridCol w:w="1494"/>
        <w:gridCol w:w="994"/>
        <w:gridCol w:w="950"/>
      </w:tblGrid>
      <w:tr w:rsidR="00D06861" w:rsidRPr="001A27DA" w14:paraId="75191F7B" w14:textId="77777777" w:rsidTr="003C63EE">
        <w:trPr>
          <w:trHeight w:val="207"/>
        </w:trPr>
        <w:tc>
          <w:tcPr>
            <w:tcW w:w="5524" w:type="dxa"/>
            <w:vAlign w:val="center"/>
          </w:tcPr>
          <w:p w14:paraId="4AF33EFE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07" w:type="dxa"/>
            <w:vAlign w:val="center"/>
          </w:tcPr>
          <w:p w14:paraId="70C4687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963" w:type="dxa"/>
            <w:shd w:val="clear" w:color="auto" w:fill="CCFFCC"/>
            <w:vAlign w:val="center"/>
          </w:tcPr>
          <w:p w14:paraId="39E8A766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  <w:tc>
          <w:tcPr>
            <w:tcW w:w="903" w:type="dxa"/>
            <w:shd w:val="clear" w:color="auto" w:fill="CCFFCC"/>
            <w:vAlign w:val="center"/>
          </w:tcPr>
          <w:p w14:paraId="2D6ACBCC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1719F5" w:rsidRPr="001A27DA" w14:paraId="638B7F7C" w14:textId="77777777" w:rsidTr="003C63EE">
        <w:trPr>
          <w:trHeight w:val="179"/>
        </w:trPr>
        <w:tc>
          <w:tcPr>
            <w:tcW w:w="5524" w:type="dxa"/>
            <w:vAlign w:val="center"/>
          </w:tcPr>
          <w:p w14:paraId="5FD9B1BC" w14:textId="0231A29B" w:rsidR="001719F5" w:rsidRPr="001A27DA" w:rsidRDefault="001719F5" w:rsidP="001719F5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 xml:space="preserve">pénalité de retard sur le délai de fourniture d’une route optique en cas de « </w:t>
            </w:r>
            <w:proofErr w:type="spellStart"/>
            <w:r w:rsidRPr="001A27DA">
              <w:rPr>
                <w:rFonts w:ascii="Helvetica 55 Roman" w:hAnsi="Helvetica 55 Roman" w:cs="HelveticaNeueLT Arabic 55 Roman"/>
              </w:rPr>
              <w:t>reprovisioning</w:t>
            </w:r>
            <w:proofErr w:type="spellEnd"/>
            <w:r w:rsidRPr="001A27DA">
              <w:rPr>
                <w:rFonts w:ascii="Helvetica 55 Roman" w:hAnsi="Helvetica 55 Roman" w:cs="HelveticaNeueLT Arabic 55 Roman"/>
              </w:rPr>
              <w:t xml:space="preserve"> » à froid</w:t>
            </w:r>
          </w:p>
        </w:tc>
        <w:tc>
          <w:tcPr>
            <w:tcW w:w="1507" w:type="dxa"/>
            <w:vAlign w:val="center"/>
          </w:tcPr>
          <w:p w14:paraId="3D846379" w14:textId="06D8C8A1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963" w:type="dxa"/>
            <w:vAlign w:val="center"/>
          </w:tcPr>
          <w:p w14:paraId="1AE8DB32" w14:textId="14A74E8D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 xml:space="preserve">X * 1 € </w:t>
            </w:r>
          </w:p>
        </w:tc>
        <w:tc>
          <w:tcPr>
            <w:tcW w:w="903" w:type="dxa"/>
            <w:vAlign w:val="center"/>
          </w:tcPr>
          <w:p w14:paraId="722DD684" w14:textId="68E791B1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HelveticaNeueLT Arabic 55 Roman"/>
              </w:rPr>
              <w:t>30 €</w:t>
            </w:r>
          </w:p>
        </w:tc>
      </w:tr>
    </w:tbl>
    <w:p w14:paraId="216FBA5E" w14:textId="77777777" w:rsidR="00D06861" w:rsidRPr="001A27DA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1A27DA">
        <w:rPr>
          <w:rFonts w:ascii="Helvetica 55 Roman" w:hAnsi="Helvetica 55 Roman" w:cs="Arial"/>
          <w:bCs/>
          <w:sz w:val="20"/>
          <w:szCs w:val="20"/>
        </w:rPr>
        <w:t>avec X = nombre de Jours Ouvrés de retard.</w:t>
      </w:r>
    </w:p>
    <w:p w14:paraId="20C199FF" w14:textId="77777777" w:rsidR="00D844C5" w:rsidRPr="001A27DA" w:rsidRDefault="00D844C5" w:rsidP="00D06861">
      <w:pPr>
        <w:rPr>
          <w:rFonts w:ascii="Helvetica 55 Roman" w:hAnsi="Helvetica 55 Roman"/>
          <w:sz w:val="20"/>
          <w:szCs w:val="20"/>
        </w:rPr>
      </w:pPr>
    </w:p>
    <w:p w14:paraId="731C7FA3" w14:textId="77777777" w:rsidR="00D06861" w:rsidRPr="001A27DA" w:rsidRDefault="00D06861" w:rsidP="009C0BA7">
      <w:pPr>
        <w:pStyle w:val="Titre2"/>
      </w:pPr>
      <w:bookmarkStart w:id="58" w:name="_Toc64302923"/>
      <w:bookmarkStart w:id="59" w:name="_Toc109306628"/>
      <w:bookmarkStart w:id="60" w:name="_Toc109829206"/>
      <w:r w:rsidRPr="001A27DA">
        <w:t>Pénalité relative à la disponibilité de l’assistance téléphonique</w:t>
      </w:r>
      <w:bookmarkEnd w:id="58"/>
      <w:bookmarkEnd w:id="59"/>
      <w:bookmarkEnd w:id="60"/>
    </w:p>
    <w:p w14:paraId="27597A8A" w14:textId="77777777" w:rsidR="00D06861" w:rsidRPr="001A27DA" w:rsidRDefault="00D06861" w:rsidP="001228ED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417"/>
        <w:gridCol w:w="1985"/>
      </w:tblGrid>
      <w:tr w:rsidR="00D06861" w:rsidRPr="001A27DA" w14:paraId="0844EB83" w14:textId="77777777" w:rsidTr="00655054">
        <w:trPr>
          <w:trHeight w:val="179"/>
        </w:trPr>
        <w:tc>
          <w:tcPr>
            <w:tcW w:w="5524" w:type="dxa"/>
            <w:vAlign w:val="center"/>
          </w:tcPr>
          <w:p w14:paraId="2EBED06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7" w:type="dxa"/>
            <w:vAlign w:val="center"/>
          </w:tcPr>
          <w:p w14:paraId="694D07AE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985" w:type="dxa"/>
            <w:shd w:val="clear" w:color="auto" w:fill="CCFFCC"/>
            <w:vAlign w:val="center"/>
          </w:tcPr>
          <w:p w14:paraId="4B2C945F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1A27DA" w14:paraId="6A856FBF" w14:textId="77777777" w:rsidTr="00655054">
        <w:trPr>
          <w:trHeight w:val="176"/>
        </w:trPr>
        <w:tc>
          <w:tcPr>
            <w:tcW w:w="5524" w:type="dxa"/>
            <w:vAlign w:val="center"/>
          </w:tcPr>
          <w:p w14:paraId="570BC2C0" w14:textId="77777777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pénalité de dépassement du taux d’indisponibilité de la hotline de l’Opérateur d’Immeuble</w:t>
            </w:r>
          </w:p>
        </w:tc>
        <w:tc>
          <w:tcPr>
            <w:tcW w:w="1417" w:type="dxa"/>
            <w:vAlign w:val="center"/>
          </w:tcPr>
          <w:p w14:paraId="793B287F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Appel hotline</w:t>
            </w:r>
          </w:p>
        </w:tc>
        <w:tc>
          <w:tcPr>
            <w:tcW w:w="1985" w:type="dxa"/>
            <w:vAlign w:val="center"/>
          </w:tcPr>
          <w:p w14:paraId="6D8D8DC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 xml:space="preserve">X * 1 € </w:t>
            </w:r>
          </w:p>
        </w:tc>
      </w:tr>
    </w:tbl>
    <w:p w14:paraId="74904645" w14:textId="63639C7D" w:rsidR="00D06861" w:rsidRPr="001A27DA" w:rsidRDefault="00D06861" w:rsidP="007D2C1D">
      <w:pPr>
        <w:jc w:val="both"/>
        <w:rPr>
          <w:rFonts w:ascii="Helvetica 55 Roman" w:hAnsi="Helvetica 55 Roman" w:cs="Arial"/>
          <w:bCs/>
          <w:sz w:val="20"/>
          <w:szCs w:val="20"/>
        </w:rPr>
      </w:pPr>
      <w:r w:rsidRPr="001A27DA">
        <w:rPr>
          <w:rFonts w:ascii="Helvetica 55 Roman" w:hAnsi="Helvetica 55 Roman" w:cs="Arial"/>
          <w:bCs/>
          <w:sz w:val="20"/>
          <w:szCs w:val="20"/>
        </w:rPr>
        <w:t xml:space="preserve">avec X = nombre de </w:t>
      </w:r>
      <w:proofErr w:type="spellStart"/>
      <w:r w:rsidRPr="001A27DA">
        <w:rPr>
          <w:rFonts w:ascii="Helvetica 55 Roman" w:hAnsi="Helvetica 55 Roman" w:cs="Arial"/>
          <w:bCs/>
          <w:sz w:val="20"/>
          <w:szCs w:val="20"/>
        </w:rPr>
        <w:t>reprovisioning</w:t>
      </w:r>
      <w:proofErr w:type="spellEnd"/>
      <w:r w:rsidRPr="001A27DA">
        <w:rPr>
          <w:rFonts w:ascii="Helvetica 55 Roman" w:hAnsi="Helvetica 55 Roman" w:cs="Arial"/>
          <w:bCs/>
          <w:sz w:val="20"/>
          <w:szCs w:val="20"/>
        </w:rPr>
        <w:t xml:space="preserve"> à chaud effectués par l’Opérateur par appel à la hotline durant le mois M-1</w:t>
      </w:r>
    </w:p>
    <w:p w14:paraId="15603051" w14:textId="77777777" w:rsidR="001A27DA" w:rsidRDefault="001A27DA">
      <w:pPr>
        <w:spacing w:after="160" w:line="259" w:lineRule="auto"/>
        <w:rPr>
          <w:rFonts w:ascii="Helvetica 55 Roman" w:eastAsiaTheme="majorEastAsia" w:hAnsi="Helvetica 55 Roman" w:cstheme="majorBidi"/>
          <w:b/>
          <w:sz w:val="28"/>
          <w:szCs w:val="26"/>
        </w:rPr>
      </w:pPr>
      <w:bookmarkStart w:id="61" w:name="_Toc109306629"/>
      <w:bookmarkStart w:id="62" w:name="_Toc109829207"/>
      <w:r>
        <w:br w:type="page"/>
      </w:r>
    </w:p>
    <w:p w14:paraId="6C03A8F5" w14:textId="73B8D8C0" w:rsidR="00D06861" w:rsidRPr="001A27DA" w:rsidRDefault="00D06861" w:rsidP="009C0BA7">
      <w:pPr>
        <w:pStyle w:val="Titre2"/>
      </w:pPr>
      <w:r w:rsidRPr="001A27DA">
        <w:lastRenderedPageBreak/>
        <w:t>Pénalités SAV</w:t>
      </w:r>
      <w:bookmarkEnd w:id="61"/>
      <w:bookmarkEnd w:id="62"/>
      <w:r w:rsidRPr="001A27DA">
        <w:t xml:space="preserve"> </w:t>
      </w:r>
    </w:p>
    <w:p w14:paraId="6375AEDF" w14:textId="78114E57" w:rsidR="00D06861" w:rsidRPr="001A27DA" w:rsidRDefault="00D06861" w:rsidP="009C0BA7">
      <w:pPr>
        <w:pStyle w:val="111"/>
        <w:rPr>
          <w:lang w:val="fr-FR"/>
        </w:rPr>
      </w:pPr>
      <w:bookmarkStart w:id="63" w:name="_Toc532990654"/>
      <w:bookmarkStart w:id="64" w:name="_Toc109306630"/>
      <w:bookmarkStart w:id="65" w:name="_Toc109829208"/>
      <w:r w:rsidRPr="001A27DA">
        <w:rPr>
          <w:lang w:val="fr-FR"/>
        </w:rPr>
        <w:t>Pénalité pour absence d’un technicien de l’Opérateur d’Immeuble lors d’un rendez-vous</w:t>
      </w:r>
      <w:bookmarkEnd w:id="63"/>
      <w:bookmarkEnd w:id="64"/>
      <w:bookmarkEnd w:id="65"/>
    </w:p>
    <w:p w14:paraId="34C28232" w14:textId="77777777" w:rsidR="00D06861" w:rsidRPr="001A27DA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417"/>
        <w:gridCol w:w="1748"/>
      </w:tblGrid>
      <w:tr w:rsidR="00D06861" w:rsidRPr="001A27DA" w14:paraId="345AC2FD" w14:textId="77777777" w:rsidTr="00655054">
        <w:trPr>
          <w:trHeight w:val="207"/>
        </w:trPr>
        <w:tc>
          <w:tcPr>
            <w:tcW w:w="5524" w:type="dxa"/>
            <w:vAlign w:val="center"/>
          </w:tcPr>
          <w:p w14:paraId="2509823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7" w:type="dxa"/>
            <w:vAlign w:val="center"/>
          </w:tcPr>
          <w:p w14:paraId="78D47D5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48" w:type="dxa"/>
            <w:shd w:val="clear" w:color="auto" w:fill="CCFFCC"/>
            <w:vAlign w:val="center"/>
          </w:tcPr>
          <w:p w14:paraId="0AD8A5BC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1A27DA" w14:paraId="309D9E74" w14:textId="77777777" w:rsidTr="00655054">
        <w:trPr>
          <w:trHeight w:val="282"/>
        </w:trPr>
        <w:tc>
          <w:tcPr>
            <w:tcW w:w="5524" w:type="dxa"/>
            <w:vAlign w:val="center"/>
          </w:tcPr>
          <w:p w14:paraId="18F72566" w14:textId="77777777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pénalité pour absence du technicien de l’Opérateur d’Immeuble lors du RDV (SAV)</w:t>
            </w:r>
          </w:p>
        </w:tc>
        <w:tc>
          <w:tcPr>
            <w:tcW w:w="1417" w:type="dxa"/>
            <w:vAlign w:val="center"/>
          </w:tcPr>
          <w:p w14:paraId="5C628A74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absence de l’Opérateur d’Immeuble</w:t>
            </w:r>
          </w:p>
        </w:tc>
        <w:tc>
          <w:tcPr>
            <w:tcW w:w="1748" w:type="dxa"/>
            <w:vAlign w:val="center"/>
          </w:tcPr>
          <w:p w14:paraId="4B665A2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60 €</w:t>
            </w:r>
          </w:p>
        </w:tc>
      </w:tr>
    </w:tbl>
    <w:p w14:paraId="29D48D87" w14:textId="77777777" w:rsidR="00D06861" w:rsidRPr="001A27DA" w:rsidRDefault="00D06861" w:rsidP="00D06861">
      <w:pPr>
        <w:jc w:val="both"/>
        <w:rPr>
          <w:rFonts w:ascii="Helvetica 55 Roman" w:hAnsi="Helvetica 55 Roman"/>
        </w:rPr>
      </w:pPr>
      <w:bookmarkStart w:id="66" w:name="_Toc532990655"/>
    </w:p>
    <w:p w14:paraId="5A462F29" w14:textId="6E6248B7" w:rsidR="00D06861" w:rsidRPr="001A27DA" w:rsidRDefault="00D06861" w:rsidP="009C0BA7">
      <w:pPr>
        <w:pStyle w:val="111"/>
        <w:rPr>
          <w:lang w:val="fr-FR"/>
        </w:rPr>
      </w:pPr>
      <w:bookmarkStart w:id="67" w:name="_Toc64302926"/>
      <w:bookmarkStart w:id="68" w:name="_Toc109306631"/>
      <w:bookmarkStart w:id="69" w:name="_Toc109829209"/>
      <w:r w:rsidRPr="001A27DA">
        <w:rPr>
          <w:lang w:val="fr-FR"/>
        </w:rPr>
        <w:t>Pénalités pour dépassement du délai de rétablissement d’une Ligne FTTH sans option GTR 10</w:t>
      </w:r>
      <w:bookmarkEnd w:id="67"/>
      <w:r w:rsidR="00F1357B" w:rsidRPr="001A27DA">
        <w:rPr>
          <w:lang w:val="fr-FR"/>
        </w:rPr>
        <w:t>H</w:t>
      </w:r>
      <w:r w:rsidRPr="001A27DA">
        <w:rPr>
          <w:lang w:val="fr-FR"/>
        </w:rPr>
        <w:t xml:space="preserve"> HO</w:t>
      </w:r>
      <w:bookmarkEnd w:id="68"/>
      <w:bookmarkEnd w:id="69"/>
    </w:p>
    <w:p w14:paraId="518C1DCC" w14:textId="77777777" w:rsidR="00D06861" w:rsidRPr="001A27DA" w:rsidRDefault="00D06861" w:rsidP="00D06861">
      <w:pPr>
        <w:rPr>
          <w:rFonts w:ascii="Helvetica 55 Roman" w:hAnsi="Helvetica 55 Roman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7"/>
        <w:gridCol w:w="1383"/>
        <w:gridCol w:w="994"/>
        <w:gridCol w:w="950"/>
      </w:tblGrid>
      <w:tr w:rsidR="00D06861" w:rsidRPr="001A27DA" w14:paraId="0B2683FE" w14:textId="77777777" w:rsidTr="00DC2347">
        <w:trPr>
          <w:trHeight w:val="255"/>
        </w:trPr>
        <w:tc>
          <w:tcPr>
            <w:tcW w:w="5524" w:type="dxa"/>
            <w:vAlign w:val="center"/>
          </w:tcPr>
          <w:p w14:paraId="075FF627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394" w:type="dxa"/>
            <w:vAlign w:val="center"/>
          </w:tcPr>
          <w:p w14:paraId="0772DDE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963" w:type="dxa"/>
            <w:shd w:val="clear" w:color="auto" w:fill="CCFFCC"/>
            <w:vAlign w:val="center"/>
          </w:tcPr>
          <w:p w14:paraId="5CB6E4E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  <w:tc>
          <w:tcPr>
            <w:tcW w:w="903" w:type="dxa"/>
            <w:shd w:val="clear" w:color="auto" w:fill="CCFFCC"/>
            <w:vAlign w:val="center"/>
          </w:tcPr>
          <w:p w14:paraId="6F78DF97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D06861" w:rsidRPr="001A27DA" w14:paraId="5D7AB62C" w14:textId="77777777" w:rsidTr="00DC2347">
        <w:trPr>
          <w:trHeight w:val="282"/>
        </w:trPr>
        <w:tc>
          <w:tcPr>
            <w:tcW w:w="5524" w:type="dxa"/>
            <w:vAlign w:val="center"/>
          </w:tcPr>
          <w:p w14:paraId="5FA25C8C" w14:textId="77777777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pénalité pour dépassement du délai de rétablissement d’une Ligne FTTH sans option GTR 10H HO (segment PM-PB)</w:t>
            </w:r>
          </w:p>
        </w:tc>
        <w:tc>
          <w:tcPr>
            <w:tcW w:w="1394" w:type="dxa"/>
            <w:vAlign w:val="center"/>
          </w:tcPr>
          <w:p w14:paraId="72C5465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963" w:type="dxa"/>
            <w:vAlign w:val="center"/>
          </w:tcPr>
          <w:p w14:paraId="15277B0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X * 1 €</w:t>
            </w:r>
          </w:p>
        </w:tc>
        <w:tc>
          <w:tcPr>
            <w:tcW w:w="903" w:type="dxa"/>
            <w:vAlign w:val="center"/>
          </w:tcPr>
          <w:p w14:paraId="26A6864B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20 €</w:t>
            </w:r>
          </w:p>
        </w:tc>
      </w:tr>
      <w:tr w:rsidR="00D06861" w:rsidRPr="001A27DA" w14:paraId="54368FFD" w14:textId="77777777" w:rsidTr="00DC2347">
        <w:trPr>
          <w:trHeight w:val="282"/>
        </w:trPr>
        <w:tc>
          <w:tcPr>
            <w:tcW w:w="5524" w:type="dxa"/>
            <w:vAlign w:val="center"/>
          </w:tcPr>
          <w:p w14:paraId="47ABA866" w14:textId="77777777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pénalité pour dépassement du délai de rétablissement d’une Ligne FTTH sans option GTR 10H HO (segment PB-PTO)</w:t>
            </w:r>
          </w:p>
        </w:tc>
        <w:tc>
          <w:tcPr>
            <w:tcW w:w="1394" w:type="dxa"/>
            <w:vAlign w:val="center"/>
          </w:tcPr>
          <w:p w14:paraId="1F6838E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963" w:type="dxa"/>
            <w:vAlign w:val="center"/>
          </w:tcPr>
          <w:p w14:paraId="7C5BECA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X * 1 €</w:t>
            </w:r>
          </w:p>
        </w:tc>
        <w:tc>
          <w:tcPr>
            <w:tcW w:w="903" w:type="dxa"/>
            <w:vAlign w:val="center"/>
          </w:tcPr>
          <w:p w14:paraId="6D93A53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20 €</w:t>
            </w:r>
          </w:p>
        </w:tc>
      </w:tr>
    </w:tbl>
    <w:p w14:paraId="4C3EC8BB" w14:textId="77777777" w:rsidR="00D06861" w:rsidRPr="001A27DA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1A27DA">
        <w:rPr>
          <w:rFonts w:ascii="Helvetica 55 Roman" w:hAnsi="Helvetica 55 Roman" w:cs="Arial"/>
          <w:bCs/>
          <w:sz w:val="20"/>
          <w:szCs w:val="20"/>
        </w:rPr>
        <w:t>avec X = nombre de Jours Ouvrés de retard</w:t>
      </w:r>
    </w:p>
    <w:p w14:paraId="1FA79663" w14:textId="77777777" w:rsidR="00D06861" w:rsidRPr="001A27DA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</w:p>
    <w:p w14:paraId="09F7FE05" w14:textId="77777777" w:rsidR="00D06861" w:rsidRPr="001A27DA" w:rsidRDefault="00D06861" w:rsidP="009C0BA7">
      <w:pPr>
        <w:pStyle w:val="111"/>
        <w:rPr>
          <w:lang w:val="fr-FR"/>
        </w:rPr>
      </w:pPr>
      <w:bookmarkStart w:id="70" w:name="_Toc64302927"/>
      <w:bookmarkStart w:id="71" w:name="_Toc109306632"/>
      <w:bookmarkStart w:id="72" w:name="_Toc109829210"/>
      <w:r w:rsidRPr="001A27DA">
        <w:rPr>
          <w:lang w:val="fr-FR"/>
        </w:rPr>
        <w:t>Pénalité pour dépassement du taux de réitération des interruptions de services sur le segment PM-PBO</w:t>
      </w:r>
      <w:bookmarkEnd w:id="70"/>
      <w:bookmarkEnd w:id="71"/>
      <w:bookmarkEnd w:id="72"/>
    </w:p>
    <w:p w14:paraId="09D8AA03" w14:textId="77777777" w:rsidR="00D06861" w:rsidRPr="001A27DA" w:rsidRDefault="00D06861" w:rsidP="00D06861">
      <w:pPr>
        <w:rPr>
          <w:rFonts w:ascii="Helvetica 55 Roman" w:hAnsi="Helvetica 55 Roman"/>
        </w:rPr>
      </w:pPr>
    </w:p>
    <w:tbl>
      <w:tblPr>
        <w:tblW w:w="8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434"/>
        <w:gridCol w:w="1720"/>
      </w:tblGrid>
      <w:tr w:rsidR="00D06861" w:rsidRPr="001A27DA" w14:paraId="6B8522A7" w14:textId="77777777" w:rsidTr="00C71948">
        <w:trPr>
          <w:trHeight w:val="109"/>
        </w:trPr>
        <w:tc>
          <w:tcPr>
            <w:tcW w:w="5524" w:type="dxa"/>
            <w:vAlign w:val="center"/>
          </w:tcPr>
          <w:p w14:paraId="57FEDE4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34" w:type="dxa"/>
            <w:vAlign w:val="center"/>
          </w:tcPr>
          <w:p w14:paraId="67A30610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14:paraId="742C88B3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1A27DA" w14:paraId="03500FCE" w14:textId="77777777" w:rsidTr="00C71948">
        <w:trPr>
          <w:trHeight w:val="282"/>
        </w:trPr>
        <w:tc>
          <w:tcPr>
            <w:tcW w:w="5524" w:type="dxa"/>
            <w:vAlign w:val="center"/>
          </w:tcPr>
          <w:p w14:paraId="6D8F4299" w14:textId="2651FC5E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 xml:space="preserve">pénalité pour non-respect du taux de réitération des signalisations sur le segment PM-PBO (dans les 14 </w:t>
            </w:r>
            <w:r w:rsidR="00365C4D" w:rsidRPr="001A27DA">
              <w:rPr>
                <w:rFonts w:ascii="Helvetica 55 Roman" w:hAnsi="Helvetica 55 Roman" w:cs="Arial"/>
              </w:rPr>
              <w:t>jours suivant</w:t>
            </w:r>
            <w:r w:rsidRPr="001A27DA">
              <w:rPr>
                <w:rFonts w:ascii="Helvetica 55 Roman" w:hAnsi="Helvetica 55 Roman" w:cs="Arial"/>
              </w:rPr>
              <w:t xml:space="preserve"> la clôture de signalisation pour la même panne)</w:t>
            </w:r>
          </w:p>
        </w:tc>
        <w:tc>
          <w:tcPr>
            <w:tcW w:w="1434" w:type="dxa"/>
            <w:vAlign w:val="center"/>
          </w:tcPr>
          <w:p w14:paraId="2BFAD10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720" w:type="dxa"/>
            <w:vAlign w:val="center"/>
          </w:tcPr>
          <w:p w14:paraId="50310315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20 €</w:t>
            </w:r>
          </w:p>
        </w:tc>
      </w:tr>
    </w:tbl>
    <w:p w14:paraId="317AF6C7" w14:textId="77777777" w:rsidR="00D06861" w:rsidRPr="001A27DA" w:rsidRDefault="00D06861" w:rsidP="00D06861">
      <w:pPr>
        <w:rPr>
          <w:rFonts w:ascii="Helvetica 55 Roman" w:hAnsi="Helvetica 55 Roman"/>
        </w:rPr>
      </w:pPr>
    </w:p>
    <w:p w14:paraId="5559F8D3" w14:textId="77777777" w:rsidR="00D06861" w:rsidRPr="001A27DA" w:rsidRDefault="00D06861" w:rsidP="009C0BA7">
      <w:pPr>
        <w:pStyle w:val="111"/>
        <w:rPr>
          <w:lang w:val="fr-FR"/>
        </w:rPr>
      </w:pPr>
      <w:bookmarkStart w:id="73" w:name="_Toc64302928"/>
      <w:bookmarkStart w:id="74" w:name="_Toc109306633"/>
      <w:bookmarkStart w:id="75" w:name="_Toc109829211"/>
      <w:r w:rsidRPr="001A27DA">
        <w:rPr>
          <w:lang w:val="fr-FR"/>
        </w:rPr>
        <w:t>Pénalité pour dépassement de la durée d’Interruption Maximale de Service (IMS)</w:t>
      </w:r>
      <w:bookmarkEnd w:id="73"/>
      <w:bookmarkEnd w:id="74"/>
      <w:bookmarkEnd w:id="75"/>
      <w:r w:rsidRPr="001A27DA">
        <w:rPr>
          <w:lang w:val="fr-FR"/>
        </w:rPr>
        <w:t xml:space="preserve"> </w:t>
      </w:r>
    </w:p>
    <w:p w14:paraId="77ABA0E6" w14:textId="77777777" w:rsidR="00D06861" w:rsidRPr="001A27DA" w:rsidRDefault="00D06861" w:rsidP="00D06861">
      <w:pPr>
        <w:rPr>
          <w:rFonts w:ascii="Helvetica 55 Roman" w:hAnsi="Helvetica 55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388"/>
        <w:gridCol w:w="1701"/>
      </w:tblGrid>
      <w:tr w:rsidR="001719F5" w:rsidRPr="001A27DA" w14:paraId="5B27F299" w14:textId="77777777" w:rsidTr="00C71948">
        <w:trPr>
          <w:trHeight w:val="126"/>
        </w:trPr>
        <w:tc>
          <w:tcPr>
            <w:tcW w:w="5524" w:type="dxa"/>
            <w:vAlign w:val="center"/>
          </w:tcPr>
          <w:p w14:paraId="2E94361A" w14:textId="77777777" w:rsidR="001719F5" w:rsidRPr="001A27DA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  <w:b/>
                <w:iCs/>
              </w:rPr>
            </w:pPr>
            <w:r w:rsidRPr="001A27DA">
              <w:rPr>
                <w:rFonts w:ascii="Helvetica 55 Roman" w:hAnsi="Helvetica 55 Roman" w:cs="HelveticaNeueLT Arabic 55 Roman"/>
                <w:b/>
                <w:iCs/>
              </w:rPr>
              <w:t>Libellé prestation</w:t>
            </w:r>
          </w:p>
        </w:tc>
        <w:tc>
          <w:tcPr>
            <w:tcW w:w="1388" w:type="dxa"/>
            <w:vAlign w:val="center"/>
          </w:tcPr>
          <w:p w14:paraId="06EC4456" w14:textId="77777777" w:rsidR="001719F5" w:rsidRPr="001A27DA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  <w:b/>
                <w:iCs/>
              </w:rPr>
            </w:pPr>
            <w:r w:rsidRPr="001A27DA">
              <w:rPr>
                <w:rFonts w:ascii="Helvetica 55 Roman" w:hAnsi="Helvetica 55 Roman" w:cs="HelveticaNeueLT Arabic 55 Roman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14:paraId="31065642" w14:textId="77777777" w:rsidR="001719F5" w:rsidRPr="001A27DA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  <w:b/>
                <w:iCs/>
              </w:rPr>
            </w:pPr>
            <w:r w:rsidRPr="001A27DA">
              <w:rPr>
                <w:rFonts w:ascii="Helvetica 55 Roman" w:hAnsi="Helvetica 55 Roman" w:cs="HelveticaNeueLT Arabic 55 Roman"/>
                <w:b/>
                <w:iCs/>
              </w:rPr>
              <w:t>Montant unitaire</w:t>
            </w:r>
          </w:p>
        </w:tc>
      </w:tr>
      <w:tr w:rsidR="001719F5" w:rsidRPr="001A27DA" w14:paraId="6DA280F0" w14:textId="77777777" w:rsidTr="00C71948">
        <w:trPr>
          <w:trHeight w:val="282"/>
        </w:trPr>
        <w:tc>
          <w:tcPr>
            <w:tcW w:w="5524" w:type="dxa"/>
            <w:vAlign w:val="center"/>
          </w:tcPr>
          <w:p w14:paraId="2692C282" w14:textId="77777777" w:rsidR="001719F5" w:rsidRPr="001A27DA" w:rsidRDefault="001719F5" w:rsidP="009344C6">
            <w:pPr>
              <w:pStyle w:val="WW-Corpsdetexte3"/>
              <w:jc w:val="both"/>
              <w:rPr>
                <w:rFonts w:ascii="Helvetica 55 Roman" w:hAnsi="Helvetica 55 Roman" w:cs="HelveticaNeueLT Arabic 55 Roman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non-respect IMS - interruption annuelle supérieure à 20h et inférieure ou égale à 30h</w:t>
            </w:r>
          </w:p>
        </w:tc>
        <w:tc>
          <w:tcPr>
            <w:tcW w:w="1388" w:type="dxa"/>
            <w:vAlign w:val="center"/>
          </w:tcPr>
          <w:p w14:paraId="673CB06B" w14:textId="77777777" w:rsidR="001719F5" w:rsidRPr="001A27DA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701" w:type="dxa"/>
            <w:vAlign w:val="center"/>
          </w:tcPr>
          <w:p w14:paraId="1E48E5BF" w14:textId="77777777" w:rsidR="001719F5" w:rsidRPr="001A27DA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1A27DA">
              <w:rPr>
                <w:rFonts w:ascii="Helvetica 55 Roman" w:hAnsi="Helvetica 55 Roman" w:cs="HelveticaNeueLT Arabic 55 Roman"/>
              </w:rPr>
              <w:t>1 €</w:t>
            </w:r>
          </w:p>
        </w:tc>
      </w:tr>
      <w:tr w:rsidR="001719F5" w:rsidRPr="001A27DA" w14:paraId="12F57BA0" w14:textId="77777777" w:rsidTr="00C71948">
        <w:trPr>
          <w:trHeight w:val="282"/>
        </w:trPr>
        <w:tc>
          <w:tcPr>
            <w:tcW w:w="5524" w:type="dxa"/>
            <w:vAlign w:val="center"/>
          </w:tcPr>
          <w:p w14:paraId="0E396C01" w14:textId="77777777" w:rsidR="001719F5" w:rsidRPr="001A27DA" w:rsidRDefault="001719F5" w:rsidP="009344C6">
            <w:pPr>
              <w:pStyle w:val="WW-Corpsdetexte3"/>
              <w:jc w:val="both"/>
              <w:rPr>
                <w:rFonts w:ascii="Helvetica 55 Roman" w:hAnsi="Helvetica 55 Roman" w:cs="HelveticaNeueLT Arabic 55 Roman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non-respect IMS - interruption annuelle supérieure à 30h et inférieure ou égale à 40h</w:t>
            </w:r>
          </w:p>
        </w:tc>
        <w:tc>
          <w:tcPr>
            <w:tcW w:w="1388" w:type="dxa"/>
            <w:vAlign w:val="center"/>
          </w:tcPr>
          <w:p w14:paraId="4BF11CBB" w14:textId="77777777" w:rsidR="001719F5" w:rsidRPr="001A27DA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701" w:type="dxa"/>
            <w:vAlign w:val="center"/>
          </w:tcPr>
          <w:p w14:paraId="7BE81EE0" w14:textId="77777777" w:rsidR="001719F5" w:rsidRPr="001A27DA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1A27DA">
              <w:rPr>
                <w:rFonts w:ascii="Helvetica 55 Roman" w:hAnsi="Helvetica 55 Roman" w:cs="HelveticaNeueLT Arabic 55 Roman"/>
              </w:rPr>
              <w:t>2 €</w:t>
            </w:r>
          </w:p>
        </w:tc>
      </w:tr>
      <w:tr w:rsidR="001719F5" w:rsidRPr="001A27DA" w14:paraId="639138A7" w14:textId="77777777" w:rsidTr="00C71948">
        <w:trPr>
          <w:trHeight w:val="282"/>
        </w:trPr>
        <w:tc>
          <w:tcPr>
            <w:tcW w:w="5524" w:type="dxa"/>
            <w:vAlign w:val="center"/>
          </w:tcPr>
          <w:p w14:paraId="6E947387" w14:textId="77777777" w:rsidR="001719F5" w:rsidRPr="001A27DA" w:rsidRDefault="001719F5" w:rsidP="009344C6">
            <w:pPr>
              <w:pStyle w:val="WW-Corpsdetexte3"/>
              <w:jc w:val="both"/>
              <w:rPr>
                <w:rFonts w:ascii="Helvetica 55 Roman" w:hAnsi="Helvetica 55 Roman" w:cs="HelveticaNeueLT Arabic 55 Roman"/>
              </w:rPr>
            </w:pPr>
            <w:r w:rsidRPr="001A27DA">
              <w:rPr>
                <w:rFonts w:ascii="Helvetica 55 Roman" w:hAnsi="Helvetica 55 Roman" w:cs="HelveticaNeueLT Arabic 55 Roman"/>
              </w:rPr>
              <w:t>pénalité pour non-respect IMS - interruption annuelle supérieure à 40h</w:t>
            </w:r>
          </w:p>
        </w:tc>
        <w:tc>
          <w:tcPr>
            <w:tcW w:w="1388" w:type="dxa"/>
            <w:vAlign w:val="center"/>
          </w:tcPr>
          <w:p w14:paraId="5020EA0B" w14:textId="77777777" w:rsidR="001719F5" w:rsidRPr="001A27DA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1A27DA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701" w:type="dxa"/>
            <w:vAlign w:val="center"/>
          </w:tcPr>
          <w:p w14:paraId="19BF8655" w14:textId="77777777" w:rsidR="001719F5" w:rsidRPr="001A27DA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1A27DA">
              <w:rPr>
                <w:rFonts w:ascii="Helvetica 55 Roman" w:hAnsi="Helvetica 55 Roman" w:cs="HelveticaNeueLT Arabic 55 Roman"/>
              </w:rPr>
              <w:t>3 €</w:t>
            </w:r>
          </w:p>
        </w:tc>
      </w:tr>
    </w:tbl>
    <w:p w14:paraId="14B04B3D" w14:textId="77777777" w:rsidR="00D06861" w:rsidRPr="001A27DA" w:rsidRDefault="00D06861" w:rsidP="00D06861">
      <w:pPr>
        <w:rPr>
          <w:rFonts w:ascii="Helvetica 55 Roman" w:hAnsi="Helvetica 55 Roman"/>
        </w:rPr>
      </w:pPr>
    </w:p>
    <w:p w14:paraId="66A3136D" w14:textId="77777777" w:rsidR="00585572" w:rsidRPr="001A27DA" w:rsidRDefault="00585572">
      <w:pPr>
        <w:spacing w:after="160" w:line="259" w:lineRule="auto"/>
        <w:rPr>
          <w:rFonts w:ascii="Helvetica 55 Roman" w:hAnsi="Helvetica 55 Roman" w:cs="Arial"/>
          <w:b/>
          <w:iCs/>
          <w:color w:val="000000"/>
        </w:rPr>
      </w:pPr>
      <w:bookmarkStart w:id="76" w:name="_Toc64302929"/>
      <w:bookmarkStart w:id="77" w:name="_Toc109306634"/>
      <w:r w:rsidRPr="001A27DA">
        <w:rPr>
          <w:rFonts w:ascii="Helvetica 55 Roman" w:hAnsi="Helvetica 55 Roman"/>
        </w:rPr>
        <w:br w:type="page"/>
      </w:r>
    </w:p>
    <w:p w14:paraId="4A4332A9" w14:textId="61286B23" w:rsidR="00D06861" w:rsidRPr="001A27DA" w:rsidRDefault="00D06861" w:rsidP="009C0BA7">
      <w:pPr>
        <w:pStyle w:val="111"/>
        <w:rPr>
          <w:lang w:val="fr-FR"/>
        </w:rPr>
      </w:pPr>
      <w:bookmarkStart w:id="78" w:name="_Toc109829212"/>
      <w:r w:rsidRPr="001A27DA">
        <w:rPr>
          <w:lang w:val="fr-FR"/>
        </w:rPr>
        <w:lastRenderedPageBreak/>
        <w:t>Pénalité relative au taux de signalisation sur les Lignes FTTH mises à disposition depuis moins d’un mois – responsabilité OI</w:t>
      </w:r>
      <w:bookmarkEnd w:id="76"/>
      <w:bookmarkEnd w:id="77"/>
      <w:bookmarkEnd w:id="78"/>
    </w:p>
    <w:p w14:paraId="0EFB4C86" w14:textId="77777777" w:rsidR="00D06861" w:rsidRPr="001A27DA" w:rsidRDefault="00D06861" w:rsidP="00D06861">
      <w:pPr>
        <w:rPr>
          <w:rFonts w:ascii="Helvetica 55 Roman" w:hAnsi="Helvetica 55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388"/>
        <w:gridCol w:w="1701"/>
      </w:tblGrid>
      <w:tr w:rsidR="00D06861" w:rsidRPr="001A27DA" w14:paraId="6D475CEA" w14:textId="77777777" w:rsidTr="00C71948">
        <w:trPr>
          <w:trHeight w:val="77"/>
        </w:trPr>
        <w:tc>
          <w:tcPr>
            <w:tcW w:w="5524" w:type="dxa"/>
            <w:vAlign w:val="center"/>
          </w:tcPr>
          <w:p w14:paraId="59B35CF6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388" w:type="dxa"/>
            <w:vAlign w:val="center"/>
          </w:tcPr>
          <w:p w14:paraId="5102309E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14:paraId="5C1002C6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1A27DA" w14:paraId="55F54DF5" w14:textId="77777777" w:rsidTr="00C71948">
        <w:trPr>
          <w:trHeight w:val="282"/>
        </w:trPr>
        <w:tc>
          <w:tcPr>
            <w:tcW w:w="5524" w:type="dxa"/>
            <w:vAlign w:val="center"/>
          </w:tcPr>
          <w:p w14:paraId="65C467EE" w14:textId="0F9D587C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 xml:space="preserve">pénalité pour non-respect du taux de signalisation sur les Lignes FTTH mises à disposition depuis moins d’un mois </w:t>
            </w:r>
            <w:r w:rsidR="00F85382" w:rsidRPr="001A27DA">
              <w:rPr>
                <w:rFonts w:ascii="Helvetica 55 Roman" w:hAnsi="Helvetica 55 Roman" w:cs="Arial"/>
              </w:rPr>
              <w:t>-</w:t>
            </w:r>
            <w:r w:rsidRPr="001A27DA">
              <w:rPr>
                <w:rFonts w:ascii="Helvetica 55 Roman" w:hAnsi="Helvetica 55 Roman" w:cs="Arial"/>
              </w:rPr>
              <w:t xml:space="preserve"> responsabilité OI</w:t>
            </w:r>
          </w:p>
        </w:tc>
        <w:tc>
          <w:tcPr>
            <w:tcW w:w="1388" w:type="dxa"/>
            <w:vAlign w:val="center"/>
          </w:tcPr>
          <w:p w14:paraId="3AD3F71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701" w:type="dxa"/>
            <w:vAlign w:val="center"/>
          </w:tcPr>
          <w:p w14:paraId="70BB213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10 €</w:t>
            </w:r>
          </w:p>
        </w:tc>
      </w:tr>
    </w:tbl>
    <w:p w14:paraId="3EBCA544" w14:textId="77777777" w:rsidR="00D06861" w:rsidRPr="001A27DA" w:rsidRDefault="00D06861" w:rsidP="00D06861">
      <w:pPr>
        <w:rPr>
          <w:rFonts w:ascii="Helvetica 55 Roman" w:hAnsi="Helvetica 55 Roman"/>
        </w:rPr>
      </w:pPr>
    </w:p>
    <w:p w14:paraId="0274A374" w14:textId="437648A1" w:rsidR="00D06861" w:rsidRPr="001A27DA" w:rsidRDefault="00D06861" w:rsidP="009C0BA7">
      <w:pPr>
        <w:pStyle w:val="111"/>
        <w:rPr>
          <w:lang w:val="fr-FR"/>
        </w:rPr>
      </w:pPr>
      <w:bookmarkStart w:id="79" w:name="_Toc109306635"/>
      <w:bookmarkStart w:id="80" w:name="_Toc109829213"/>
      <w:r w:rsidRPr="001A27DA">
        <w:rPr>
          <w:lang w:val="fr-FR"/>
        </w:rPr>
        <w:t>Pénalités pour dépassement du délai de rétablissement d’une Ligne FTTH avec GTR 10</w:t>
      </w:r>
      <w:r w:rsidR="00F85382" w:rsidRPr="001A27DA">
        <w:rPr>
          <w:lang w:val="fr-FR"/>
        </w:rPr>
        <w:t>H</w:t>
      </w:r>
      <w:r w:rsidRPr="001A27DA">
        <w:rPr>
          <w:lang w:val="fr-FR"/>
        </w:rPr>
        <w:t xml:space="preserve"> HO</w:t>
      </w:r>
      <w:bookmarkEnd w:id="66"/>
      <w:bookmarkEnd w:id="79"/>
      <w:bookmarkEnd w:id="80"/>
      <w:r w:rsidRPr="001A27DA">
        <w:rPr>
          <w:lang w:val="fr-FR"/>
        </w:rPr>
        <w:t xml:space="preserve"> </w:t>
      </w:r>
    </w:p>
    <w:p w14:paraId="4FAF5708" w14:textId="77777777" w:rsidR="00D06861" w:rsidRPr="001A27DA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275"/>
        <w:gridCol w:w="2098"/>
      </w:tblGrid>
      <w:tr w:rsidR="00D06861" w:rsidRPr="001A27DA" w14:paraId="40CB5A90" w14:textId="77777777" w:rsidTr="00C71948">
        <w:trPr>
          <w:trHeight w:val="130"/>
        </w:trPr>
        <w:tc>
          <w:tcPr>
            <w:tcW w:w="5524" w:type="dxa"/>
            <w:vAlign w:val="center"/>
          </w:tcPr>
          <w:p w14:paraId="14AAA919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275" w:type="dxa"/>
            <w:vAlign w:val="center"/>
          </w:tcPr>
          <w:p w14:paraId="7225F0BB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2098" w:type="dxa"/>
            <w:shd w:val="clear" w:color="auto" w:fill="CCFFCC"/>
            <w:vAlign w:val="center"/>
          </w:tcPr>
          <w:p w14:paraId="34912F2B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1A27DA" w14:paraId="1A7227D9" w14:textId="77777777" w:rsidTr="00C71948">
        <w:trPr>
          <w:trHeight w:val="471"/>
        </w:trPr>
        <w:tc>
          <w:tcPr>
            <w:tcW w:w="5524" w:type="dxa"/>
            <w:vAlign w:val="center"/>
          </w:tcPr>
          <w:p w14:paraId="545E2D43" w14:textId="2BCD10A5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 xml:space="preserve">pénalité forfaitaire pour dépassement du délai de rétablissement GTR 10H HO supérieur à 10h et inférieur ou égal à 24h  </w:t>
            </w:r>
          </w:p>
        </w:tc>
        <w:tc>
          <w:tcPr>
            <w:tcW w:w="1275" w:type="dxa"/>
            <w:vAlign w:val="center"/>
          </w:tcPr>
          <w:p w14:paraId="3BFB5335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2098" w:type="dxa"/>
            <w:vAlign w:val="center"/>
          </w:tcPr>
          <w:p w14:paraId="33B3F95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24 €</w:t>
            </w:r>
          </w:p>
        </w:tc>
      </w:tr>
      <w:tr w:rsidR="00D06861" w:rsidRPr="001A27DA" w14:paraId="73CC0F25" w14:textId="77777777" w:rsidTr="00C71948">
        <w:trPr>
          <w:trHeight w:val="179"/>
        </w:trPr>
        <w:tc>
          <w:tcPr>
            <w:tcW w:w="5524" w:type="dxa"/>
            <w:vAlign w:val="center"/>
          </w:tcPr>
          <w:p w14:paraId="286F791D" w14:textId="750460B5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 xml:space="preserve">pénalité forfaitaire pour dépassement du délai de rétablissement GTR 10H HO supérieur à 24h et inférieur ou égale à 72h </w:t>
            </w:r>
          </w:p>
        </w:tc>
        <w:tc>
          <w:tcPr>
            <w:tcW w:w="1275" w:type="dxa"/>
            <w:vAlign w:val="center"/>
          </w:tcPr>
          <w:p w14:paraId="578619BC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2098" w:type="dxa"/>
            <w:vAlign w:val="center"/>
          </w:tcPr>
          <w:p w14:paraId="4E963715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48 €</w:t>
            </w:r>
          </w:p>
        </w:tc>
      </w:tr>
      <w:tr w:rsidR="00D06861" w:rsidRPr="001A27DA" w14:paraId="0899F83D" w14:textId="77777777" w:rsidTr="00C71948">
        <w:trPr>
          <w:trHeight w:val="179"/>
        </w:trPr>
        <w:tc>
          <w:tcPr>
            <w:tcW w:w="5524" w:type="dxa"/>
            <w:vAlign w:val="center"/>
          </w:tcPr>
          <w:p w14:paraId="766DFB92" w14:textId="78592B50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 xml:space="preserve">pénalité forfaitaire pour dépassement du délai de rétablissement GTR 10H HO supérieur à 72h </w:t>
            </w:r>
          </w:p>
        </w:tc>
        <w:tc>
          <w:tcPr>
            <w:tcW w:w="1275" w:type="dxa"/>
            <w:vAlign w:val="center"/>
          </w:tcPr>
          <w:p w14:paraId="7458F710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2098" w:type="dxa"/>
            <w:vAlign w:val="center"/>
          </w:tcPr>
          <w:p w14:paraId="140B17B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72 €</w:t>
            </w:r>
          </w:p>
        </w:tc>
      </w:tr>
    </w:tbl>
    <w:p w14:paraId="15D50272" w14:textId="77777777" w:rsidR="00D06861" w:rsidRPr="001A27DA" w:rsidRDefault="00D06861" w:rsidP="00D06861">
      <w:pPr>
        <w:jc w:val="both"/>
        <w:rPr>
          <w:rFonts w:ascii="Helvetica 55 Roman" w:hAnsi="Helvetica 55 Roman"/>
          <w:sz w:val="20"/>
        </w:rPr>
      </w:pPr>
    </w:p>
    <w:p w14:paraId="4796DD69" w14:textId="236A0A6C" w:rsidR="00D06861" w:rsidRPr="001A27DA" w:rsidRDefault="00D06861" w:rsidP="00D06861">
      <w:pPr>
        <w:jc w:val="both"/>
        <w:rPr>
          <w:rFonts w:ascii="Helvetica 55 Roman" w:hAnsi="Helvetica 55 Roman"/>
          <w:sz w:val="20"/>
        </w:rPr>
      </w:pPr>
      <w:r w:rsidRPr="001A27DA">
        <w:rPr>
          <w:rFonts w:ascii="Helvetica 55 Roman" w:hAnsi="Helvetica 55 Roman"/>
          <w:sz w:val="20"/>
        </w:rPr>
        <w:t>Montant cumulé annuel* maximum des pénalités dues par l’Opérateur d’Immeuble pour dépassement du délai de rétablissement par l’Opérateur d’Immeuble d’une Ligne FTTH avec GTR 10</w:t>
      </w:r>
      <w:r w:rsidR="00F85382" w:rsidRPr="001A27DA">
        <w:rPr>
          <w:rFonts w:ascii="Helvetica 55 Roman" w:hAnsi="Helvetica 55 Roman"/>
          <w:sz w:val="20"/>
        </w:rPr>
        <w:t>H</w:t>
      </w:r>
      <w:r w:rsidRPr="001A27DA">
        <w:rPr>
          <w:rFonts w:ascii="Helvetica 55 Roman" w:hAnsi="Helvetica 55 Roman"/>
          <w:sz w:val="20"/>
        </w:rPr>
        <w:t xml:space="preserve"> HO 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134"/>
        <w:gridCol w:w="2098"/>
      </w:tblGrid>
      <w:tr w:rsidR="00D06861" w:rsidRPr="001A27DA" w14:paraId="615A5CEF" w14:textId="77777777" w:rsidTr="00C71948">
        <w:trPr>
          <w:trHeight w:val="202"/>
        </w:trPr>
        <w:tc>
          <w:tcPr>
            <w:tcW w:w="5665" w:type="dxa"/>
            <w:vAlign w:val="center"/>
          </w:tcPr>
          <w:p w14:paraId="01B8E4AF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134" w:type="dxa"/>
            <w:vAlign w:val="center"/>
          </w:tcPr>
          <w:p w14:paraId="2D29B164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2098" w:type="dxa"/>
            <w:shd w:val="clear" w:color="auto" w:fill="CCFFCC"/>
            <w:vAlign w:val="center"/>
          </w:tcPr>
          <w:p w14:paraId="33871C6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1A27DA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D06861" w:rsidRPr="001A27DA" w14:paraId="2073D885" w14:textId="77777777" w:rsidTr="00C71948">
        <w:trPr>
          <w:trHeight w:val="361"/>
        </w:trPr>
        <w:tc>
          <w:tcPr>
            <w:tcW w:w="5665" w:type="dxa"/>
            <w:vAlign w:val="center"/>
          </w:tcPr>
          <w:p w14:paraId="62AC26C5" w14:textId="3C6E53B5" w:rsidR="00D06861" w:rsidRPr="001A27DA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 xml:space="preserve">montant cumulé annuel maximum des pénalités pour dépassement du délai de rétablissement GTR 10H HO   </w:t>
            </w:r>
          </w:p>
        </w:tc>
        <w:tc>
          <w:tcPr>
            <w:tcW w:w="1134" w:type="dxa"/>
            <w:vAlign w:val="center"/>
          </w:tcPr>
          <w:p w14:paraId="01584DA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2098" w:type="dxa"/>
            <w:vAlign w:val="center"/>
          </w:tcPr>
          <w:p w14:paraId="33A6C8D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1A27DA">
              <w:rPr>
                <w:rFonts w:ascii="Helvetica 55 Roman" w:hAnsi="Helvetica 55 Roman" w:cs="Arial"/>
              </w:rPr>
              <w:t>144 €</w:t>
            </w:r>
          </w:p>
        </w:tc>
      </w:tr>
    </w:tbl>
    <w:p w14:paraId="17462153" w14:textId="77777777" w:rsidR="00D06861" w:rsidRPr="001A27DA" w:rsidRDefault="00D06861" w:rsidP="00D06861">
      <w:pPr>
        <w:rPr>
          <w:rFonts w:ascii="Helvetica 55 Roman" w:hAnsi="Helvetica 55 Roman"/>
          <w:sz w:val="20"/>
        </w:rPr>
      </w:pPr>
    </w:p>
    <w:p w14:paraId="7879356B" w14:textId="77777777" w:rsidR="00D06861" w:rsidRPr="001A27DA" w:rsidRDefault="00D06861" w:rsidP="00D06861">
      <w:pPr>
        <w:rPr>
          <w:rFonts w:ascii="Helvetica 55 Roman" w:hAnsi="Helvetica 55 Roman"/>
          <w:sz w:val="20"/>
        </w:rPr>
      </w:pPr>
      <w:r w:rsidRPr="001A27DA">
        <w:rPr>
          <w:rFonts w:ascii="Helvetica 55 Roman" w:hAnsi="Helvetica 55 Roman"/>
          <w:sz w:val="20"/>
        </w:rPr>
        <w:t>* Le montant cumulé annuel est calculé à compter de la date anniversaire de la souscription de l’option.</w:t>
      </w:r>
    </w:p>
    <w:p w14:paraId="5D033E45" w14:textId="77777777" w:rsidR="00D06861" w:rsidRPr="001A27DA" w:rsidRDefault="00D06861" w:rsidP="00D06861">
      <w:pPr>
        <w:rPr>
          <w:rFonts w:ascii="Helvetica 55 Roman" w:hAnsi="Helvetica 55 Roman"/>
          <w:sz w:val="20"/>
        </w:rPr>
      </w:pPr>
    </w:p>
    <w:p w14:paraId="634EE560" w14:textId="77777777" w:rsidR="00D844C5" w:rsidRPr="001A27DA" w:rsidRDefault="00D844C5">
      <w:pPr>
        <w:spacing w:after="160" w:line="259" w:lineRule="auto"/>
        <w:rPr>
          <w:rFonts w:ascii="Helvetica 55 Roman" w:hAnsi="Helvetica 55 Roman" w:cs="Arial"/>
          <w:b/>
          <w:iCs/>
          <w:color w:val="000000"/>
        </w:rPr>
      </w:pPr>
      <w:bookmarkStart w:id="81" w:name="_Toc532990656"/>
      <w:bookmarkStart w:id="82" w:name="_Toc109306636"/>
      <w:r w:rsidRPr="001A27DA">
        <w:br w:type="page"/>
      </w:r>
    </w:p>
    <w:p w14:paraId="1A7562FC" w14:textId="336C7846" w:rsidR="00D06861" w:rsidRPr="001A27DA" w:rsidRDefault="00D06861" w:rsidP="009C0BA7">
      <w:pPr>
        <w:pStyle w:val="111"/>
        <w:rPr>
          <w:lang w:val="fr-FR"/>
        </w:rPr>
      </w:pPr>
      <w:bookmarkStart w:id="83" w:name="_Toc109829214"/>
      <w:r w:rsidRPr="001A27DA">
        <w:rPr>
          <w:lang w:val="fr-FR"/>
        </w:rPr>
        <w:lastRenderedPageBreak/>
        <w:t>Pénalités pour dépassement du délai de rétablissement d’un Lien NRO-PM avec GTR 10</w:t>
      </w:r>
      <w:r w:rsidR="007C4408" w:rsidRPr="001A27DA">
        <w:rPr>
          <w:lang w:val="fr-FR"/>
        </w:rPr>
        <w:t>H</w:t>
      </w:r>
      <w:r w:rsidRPr="001A27DA">
        <w:rPr>
          <w:lang w:val="fr-FR"/>
        </w:rPr>
        <w:t xml:space="preserve"> HO</w:t>
      </w:r>
      <w:bookmarkEnd w:id="81"/>
      <w:bookmarkEnd w:id="82"/>
      <w:bookmarkEnd w:id="83"/>
      <w:r w:rsidRPr="001A27DA">
        <w:rPr>
          <w:lang w:val="fr-FR"/>
        </w:rPr>
        <w:t xml:space="preserve"> </w:t>
      </w:r>
    </w:p>
    <w:p w14:paraId="246314B2" w14:textId="77777777" w:rsidR="00D06861" w:rsidRPr="001A27DA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815"/>
        <w:gridCol w:w="42"/>
        <w:gridCol w:w="915"/>
        <w:gridCol w:w="42"/>
        <w:gridCol w:w="915"/>
        <w:gridCol w:w="42"/>
        <w:gridCol w:w="947"/>
        <w:gridCol w:w="45"/>
        <w:gridCol w:w="947"/>
        <w:gridCol w:w="45"/>
        <w:gridCol w:w="957"/>
        <w:gridCol w:w="55"/>
      </w:tblGrid>
      <w:tr w:rsidR="00D06861" w:rsidRPr="001A27DA" w14:paraId="2997D7C1" w14:textId="77777777" w:rsidTr="00B52B2E">
        <w:trPr>
          <w:gridAfter w:val="1"/>
          <w:wAfter w:w="55" w:type="dxa"/>
          <w:trHeight w:val="61"/>
        </w:trPr>
        <w:tc>
          <w:tcPr>
            <w:tcW w:w="2689" w:type="dxa"/>
            <w:vMerge w:val="restart"/>
            <w:vAlign w:val="center"/>
          </w:tcPr>
          <w:p w14:paraId="081DBE85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vAlign w:val="center"/>
          </w:tcPr>
          <w:p w14:paraId="78229D39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12" w:type="dxa"/>
            <w:gridSpan w:val="11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2F69AA7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Montant unitaire selon le nombre de fibres du Lien NRO-PM</w:t>
            </w:r>
          </w:p>
        </w:tc>
      </w:tr>
      <w:tr w:rsidR="00D06861" w:rsidRPr="001A27DA" w14:paraId="4F6D376E" w14:textId="77777777" w:rsidTr="00B52B2E">
        <w:trPr>
          <w:gridAfter w:val="1"/>
          <w:wAfter w:w="55" w:type="dxa"/>
          <w:trHeight w:val="235"/>
        </w:trPr>
        <w:tc>
          <w:tcPr>
            <w:tcW w:w="2689" w:type="dxa"/>
            <w:vMerge/>
            <w:vAlign w:val="center"/>
          </w:tcPr>
          <w:p w14:paraId="413CCDD9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54B1C34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429DD655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 fibre</w:t>
            </w:r>
          </w:p>
        </w:tc>
        <w:tc>
          <w:tcPr>
            <w:tcW w:w="957" w:type="dxa"/>
            <w:gridSpan w:val="2"/>
            <w:vAlign w:val="center"/>
          </w:tcPr>
          <w:p w14:paraId="3C345CA9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2 fibres</w:t>
            </w:r>
          </w:p>
        </w:tc>
        <w:tc>
          <w:tcPr>
            <w:tcW w:w="957" w:type="dxa"/>
            <w:gridSpan w:val="2"/>
            <w:vAlign w:val="center"/>
          </w:tcPr>
          <w:p w14:paraId="3FD39ACF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3 fibres</w:t>
            </w:r>
          </w:p>
        </w:tc>
        <w:tc>
          <w:tcPr>
            <w:tcW w:w="992" w:type="dxa"/>
            <w:gridSpan w:val="2"/>
            <w:vAlign w:val="center"/>
          </w:tcPr>
          <w:p w14:paraId="33E6C1C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4 fibres</w:t>
            </w:r>
          </w:p>
        </w:tc>
        <w:tc>
          <w:tcPr>
            <w:tcW w:w="992" w:type="dxa"/>
            <w:gridSpan w:val="2"/>
            <w:vAlign w:val="center"/>
          </w:tcPr>
          <w:p w14:paraId="36A3D8B0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5 fibres</w:t>
            </w:r>
          </w:p>
        </w:tc>
        <w:tc>
          <w:tcPr>
            <w:tcW w:w="957" w:type="dxa"/>
            <w:vAlign w:val="center"/>
          </w:tcPr>
          <w:p w14:paraId="46BCAE0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6 fibres</w:t>
            </w:r>
          </w:p>
        </w:tc>
      </w:tr>
      <w:tr w:rsidR="001719F5" w:rsidRPr="001A27DA" w14:paraId="23EB9806" w14:textId="77777777" w:rsidTr="00B52B2E">
        <w:trPr>
          <w:gridAfter w:val="1"/>
          <w:wAfter w:w="55" w:type="dxa"/>
          <w:trHeight w:val="281"/>
        </w:trPr>
        <w:tc>
          <w:tcPr>
            <w:tcW w:w="2689" w:type="dxa"/>
            <w:vAlign w:val="center"/>
          </w:tcPr>
          <w:p w14:paraId="2BF45E97" w14:textId="23D97611" w:rsidR="001719F5" w:rsidRPr="001A27DA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pénalité forfaitaire pour dépassement du délai de rétablissement GTR 10H HO supérieur à 10h et inférieur ou égal à 24h</w:t>
            </w:r>
          </w:p>
        </w:tc>
        <w:tc>
          <w:tcPr>
            <w:tcW w:w="992" w:type="dxa"/>
            <w:vAlign w:val="center"/>
          </w:tcPr>
          <w:p w14:paraId="58DD8259" w14:textId="111B49DA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857" w:type="dxa"/>
            <w:gridSpan w:val="2"/>
            <w:vAlign w:val="center"/>
          </w:tcPr>
          <w:p w14:paraId="44DE72B7" w14:textId="437C3169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22 €</w:t>
            </w:r>
          </w:p>
        </w:tc>
        <w:tc>
          <w:tcPr>
            <w:tcW w:w="957" w:type="dxa"/>
            <w:gridSpan w:val="2"/>
            <w:vAlign w:val="center"/>
          </w:tcPr>
          <w:p w14:paraId="24E39CEA" w14:textId="70001C98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43 €</w:t>
            </w:r>
          </w:p>
        </w:tc>
        <w:tc>
          <w:tcPr>
            <w:tcW w:w="957" w:type="dxa"/>
            <w:gridSpan w:val="2"/>
            <w:vAlign w:val="center"/>
          </w:tcPr>
          <w:p w14:paraId="4B078CF5" w14:textId="5789D03B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58</w:t>
            </w:r>
            <w:r w:rsidR="007C4408"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 </w:t>
            </w: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€</w:t>
            </w:r>
          </w:p>
        </w:tc>
        <w:tc>
          <w:tcPr>
            <w:tcW w:w="992" w:type="dxa"/>
            <w:gridSpan w:val="2"/>
            <w:vAlign w:val="center"/>
          </w:tcPr>
          <w:p w14:paraId="7BB76592" w14:textId="7DFCB4B7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65 €</w:t>
            </w:r>
          </w:p>
        </w:tc>
        <w:tc>
          <w:tcPr>
            <w:tcW w:w="992" w:type="dxa"/>
            <w:gridSpan w:val="2"/>
            <w:vAlign w:val="center"/>
          </w:tcPr>
          <w:p w14:paraId="45C098AF" w14:textId="42762C86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70 €</w:t>
            </w:r>
          </w:p>
        </w:tc>
        <w:tc>
          <w:tcPr>
            <w:tcW w:w="957" w:type="dxa"/>
            <w:vAlign w:val="center"/>
          </w:tcPr>
          <w:p w14:paraId="08AE5B27" w14:textId="1AACE21F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74 €</w:t>
            </w:r>
          </w:p>
        </w:tc>
      </w:tr>
      <w:tr w:rsidR="001719F5" w:rsidRPr="001A27DA" w14:paraId="08E59210" w14:textId="77777777" w:rsidTr="00B52B2E">
        <w:trPr>
          <w:gridAfter w:val="1"/>
          <w:wAfter w:w="55" w:type="dxa"/>
          <w:trHeight w:val="263"/>
        </w:trPr>
        <w:tc>
          <w:tcPr>
            <w:tcW w:w="2689" w:type="dxa"/>
            <w:vAlign w:val="center"/>
          </w:tcPr>
          <w:p w14:paraId="2033E224" w14:textId="36AA67FF" w:rsidR="001719F5" w:rsidRPr="001A27DA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24h et inférieur ou égale à 72h </w:t>
            </w:r>
          </w:p>
        </w:tc>
        <w:tc>
          <w:tcPr>
            <w:tcW w:w="992" w:type="dxa"/>
            <w:vAlign w:val="center"/>
          </w:tcPr>
          <w:p w14:paraId="01774F41" w14:textId="224F5B1A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57" w:type="dxa"/>
            <w:gridSpan w:val="2"/>
            <w:vAlign w:val="center"/>
          </w:tcPr>
          <w:p w14:paraId="592831BA" w14:textId="526D1898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44 €</w:t>
            </w:r>
          </w:p>
        </w:tc>
        <w:tc>
          <w:tcPr>
            <w:tcW w:w="957" w:type="dxa"/>
            <w:gridSpan w:val="2"/>
            <w:vAlign w:val="center"/>
          </w:tcPr>
          <w:p w14:paraId="7608807D" w14:textId="6E0F460C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86 €</w:t>
            </w:r>
          </w:p>
        </w:tc>
        <w:tc>
          <w:tcPr>
            <w:tcW w:w="957" w:type="dxa"/>
            <w:gridSpan w:val="2"/>
            <w:vAlign w:val="center"/>
          </w:tcPr>
          <w:p w14:paraId="3F36317F" w14:textId="08B66342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116 €</w:t>
            </w:r>
          </w:p>
        </w:tc>
        <w:tc>
          <w:tcPr>
            <w:tcW w:w="992" w:type="dxa"/>
            <w:gridSpan w:val="2"/>
            <w:vAlign w:val="center"/>
          </w:tcPr>
          <w:p w14:paraId="1D15B92B" w14:textId="284FA695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130 €</w:t>
            </w:r>
          </w:p>
        </w:tc>
        <w:tc>
          <w:tcPr>
            <w:tcW w:w="992" w:type="dxa"/>
            <w:gridSpan w:val="2"/>
            <w:vAlign w:val="center"/>
          </w:tcPr>
          <w:p w14:paraId="656D6CE7" w14:textId="79BC78EF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140 €</w:t>
            </w:r>
          </w:p>
        </w:tc>
        <w:tc>
          <w:tcPr>
            <w:tcW w:w="957" w:type="dxa"/>
            <w:vAlign w:val="center"/>
          </w:tcPr>
          <w:p w14:paraId="31F7C24B" w14:textId="78938F0E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148 €</w:t>
            </w:r>
          </w:p>
        </w:tc>
      </w:tr>
      <w:tr w:rsidR="001719F5" w:rsidRPr="001A27DA" w14:paraId="18F69E9A" w14:textId="77777777" w:rsidTr="00B52B2E">
        <w:trPr>
          <w:gridAfter w:val="1"/>
          <w:wAfter w:w="55" w:type="dxa"/>
          <w:trHeight w:val="274"/>
        </w:trPr>
        <w:tc>
          <w:tcPr>
            <w:tcW w:w="2689" w:type="dxa"/>
            <w:vAlign w:val="center"/>
          </w:tcPr>
          <w:p w14:paraId="6A2128FB" w14:textId="774B8C25" w:rsidR="001719F5" w:rsidRPr="001A27DA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72h </w:t>
            </w:r>
          </w:p>
        </w:tc>
        <w:tc>
          <w:tcPr>
            <w:tcW w:w="992" w:type="dxa"/>
            <w:vAlign w:val="center"/>
          </w:tcPr>
          <w:p w14:paraId="152E15BB" w14:textId="16DA8F23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57" w:type="dxa"/>
            <w:gridSpan w:val="2"/>
            <w:vAlign w:val="center"/>
          </w:tcPr>
          <w:p w14:paraId="240453AB" w14:textId="18C67992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66 € </w:t>
            </w:r>
          </w:p>
        </w:tc>
        <w:tc>
          <w:tcPr>
            <w:tcW w:w="957" w:type="dxa"/>
            <w:gridSpan w:val="2"/>
            <w:vAlign w:val="center"/>
          </w:tcPr>
          <w:p w14:paraId="550A8B74" w14:textId="5C2E2EFA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129 € </w:t>
            </w:r>
          </w:p>
        </w:tc>
        <w:tc>
          <w:tcPr>
            <w:tcW w:w="957" w:type="dxa"/>
            <w:gridSpan w:val="2"/>
            <w:vAlign w:val="center"/>
          </w:tcPr>
          <w:p w14:paraId="1094D429" w14:textId="3E76F3B7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174 €</w:t>
            </w:r>
          </w:p>
        </w:tc>
        <w:tc>
          <w:tcPr>
            <w:tcW w:w="992" w:type="dxa"/>
            <w:gridSpan w:val="2"/>
            <w:vAlign w:val="center"/>
          </w:tcPr>
          <w:p w14:paraId="389BD567" w14:textId="1A32B3C3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195 € </w:t>
            </w:r>
          </w:p>
        </w:tc>
        <w:tc>
          <w:tcPr>
            <w:tcW w:w="992" w:type="dxa"/>
            <w:gridSpan w:val="2"/>
            <w:vAlign w:val="center"/>
          </w:tcPr>
          <w:p w14:paraId="4D56A636" w14:textId="3F3A3D22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210 €</w:t>
            </w:r>
          </w:p>
        </w:tc>
        <w:tc>
          <w:tcPr>
            <w:tcW w:w="957" w:type="dxa"/>
            <w:vAlign w:val="center"/>
          </w:tcPr>
          <w:p w14:paraId="10333EA3" w14:textId="4067C28F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222 € </w:t>
            </w:r>
          </w:p>
        </w:tc>
      </w:tr>
      <w:tr w:rsidR="00D06861" w:rsidRPr="001A27DA" w14:paraId="4E4808F9" w14:textId="77777777" w:rsidTr="00B52B2E">
        <w:trPr>
          <w:trHeight w:val="61"/>
        </w:trPr>
        <w:tc>
          <w:tcPr>
            <w:tcW w:w="2689" w:type="dxa"/>
            <w:vMerge w:val="restart"/>
            <w:vAlign w:val="center"/>
          </w:tcPr>
          <w:p w14:paraId="55E86EA7" w14:textId="002FAC7C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vAlign w:val="center"/>
          </w:tcPr>
          <w:p w14:paraId="50E9EF2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67" w:type="dxa"/>
            <w:gridSpan w:val="1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988C05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Montant unitaire selon le nombre de fibres du Lien NRO-PM</w:t>
            </w:r>
          </w:p>
        </w:tc>
      </w:tr>
      <w:tr w:rsidR="00D06861" w:rsidRPr="001A27DA" w14:paraId="39EE1B86" w14:textId="77777777" w:rsidTr="00B52B2E">
        <w:trPr>
          <w:trHeight w:val="235"/>
        </w:trPr>
        <w:tc>
          <w:tcPr>
            <w:tcW w:w="2689" w:type="dxa"/>
            <w:vMerge/>
            <w:vAlign w:val="center"/>
          </w:tcPr>
          <w:p w14:paraId="3C8D0ED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0A7F853C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815" w:type="dxa"/>
            <w:vAlign w:val="center"/>
          </w:tcPr>
          <w:p w14:paraId="5926FF93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7 fibres</w:t>
            </w:r>
          </w:p>
        </w:tc>
        <w:tc>
          <w:tcPr>
            <w:tcW w:w="957" w:type="dxa"/>
            <w:gridSpan w:val="2"/>
            <w:vAlign w:val="center"/>
          </w:tcPr>
          <w:p w14:paraId="48278DC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8 fibres</w:t>
            </w:r>
          </w:p>
        </w:tc>
        <w:tc>
          <w:tcPr>
            <w:tcW w:w="957" w:type="dxa"/>
            <w:gridSpan w:val="2"/>
            <w:vAlign w:val="center"/>
          </w:tcPr>
          <w:p w14:paraId="30761FC6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9 fibres</w:t>
            </w:r>
          </w:p>
        </w:tc>
        <w:tc>
          <w:tcPr>
            <w:tcW w:w="989" w:type="dxa"/>
            <w:gridSpan w:val="2"/>
            <w:vAlign w:val="center"/>
          </w:tcPr>
          <w:p w14:paraId="3EADAFAB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10 fibres</w:t>
            </w:r>
          </w:p>
        </w:tc>
        <w:tc>
          <w:tcPr>
            <w:tcW w:w="992" w:type="dxa"/>
            <w:gridSpan w:val="2"/>
            <w:vAlign w:val="center"/>
          </w:tcPr>
          <w:p w14:paraId="28390A90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11 fibres</w:t>
            </w:r>
          </w:p>
        </w:tc>
        <w:tc>
          <w:tcPr>
            <w:tcW w:w="1057" w:type="dxa"/>
            <w:gridSpan w:val="3"/>
            <w:vAlign w:val="center"/>
          </w:tcPr>
          <w:p w14:paraId="2F570F2E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12 fibres</w:t>
            </w:r>
          </w:p>
        </w:tc>
      </w:tr>
      <w:tr w:rsidR="001719F5" w:rsidRPr="001A27DA" w14:paraId="614F2AE8" w14:textId="77777777" w:rsidTr="00B52B2E">
        <w:trPr>
          <w:trHeight w:val="281"/>
        </w:trPr>
        <w:tc>
          <w:tcPr>
            <w:tcW w:w="2689" w:type="dxa"/>
            <w:vAlign w:val="center"/>
          </w:tcPr>
          <w:p w14:paraId="7EA2A5EA" w14:textId="10CEB8BD" w:rsidR="001719F5" w:rsidRPr="001A27DA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pénalité forfaitaire pour dépassement du délai de rétablissement GTR 10H HO supérieur à 10h et inférieur ou égal à 24h</w:t>
            </w:r>
          </w:p>
        </w:tc>
        <w:tc>
          <w:tcPr>
            <w:tcW w:w="992" w:type="dxa"/>
            <w:vAlign w:val="center"/>
          </w:tcPr>
          <w:p w14:paraId="40C3F1BA" w14:textId="29B8A2BB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815" w:type="dxa"/>
            <w:vAlign w:val="center"/>
          </w:tcPr>
          <w:p w14:paraId="381D3FD1" w14:textId="77BA891A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87 €</w:t>
            </w:r>
          </w:p>
        </w:tc>
        <w:tc>
          <w:tcPr>
            <w:tcW w:w="957" w:type="dxa"/>
            <w:gridSpan w:val="2"/>
            <w:vAlign w:val="center"/>
          </w:tcPr>
          <w:p w14:paraId="55260732" w14:textId="600A0942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99 € </w:t>
            </w:r>
          </w:p>
        </w:tc>
        <w:tc>
          <w:tcPr>
            <w:tcW w:w="957" w:type="dxa"/>
            <w:gridSpan w:val="2"/>
            <w:vAlign w:val="center"/>
          </w:tcPr>
          <w:p w14:paraId="2EEEF3F0" w14:textId="5E89497A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111 € </w:t>
            </w:r>
          </w:p>
        </w:tc>
        <w:tc>
          <w:tcPr>
            <w:tcW w:w="989" w:type="dxa"/>
            <w:gridSpan w:val="2"/>
            <w:vAlign w:val="center"/>
          </w:tcPr>
          <w:p w14:paraId="201111CF" w14:textId="2422B345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124 €</w:t>
            </w:r>
          </w:p>
        </w:tc>
        <w:tc>
          <w:tcPr>
            <w:tcW w:w="992" w:type="dxa"/>
            <w:gridSpan w:val="2"/>
            <w:vAlign w:val="center"/>
          </w:tcPr>
          <w:p w14:paraId="49E500F3" w14:textId="6B6FAFFD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136 € </w:t>
            </w:r>
          </w:p>
        </w:tc>
        <w:tc>
          <w:tcPr>
            <w:tcW w:w="1057" w:type="dxa"/>
            <w:gridSpan w:val="3"/>
            <w:vAlign w:val="center"/>
          </w:tcPr>
          <w:p w14:paraId="71624071" w14:textId="69DC628A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148 €</w:t>
            </w:r>
          </w:p>
        </w:tc>
      </w:tr>
      <w:tr w:rsidR="001719F5" w:rsidRPr="001A27DA" w14:paraId="1FF291A4" w14:textId="77777777" w:rsidTr="00B52B2E">
        <w:trPr>
          <w:trHeight w:val="263"/>
        </w:trPr>
        <w:tc>
          <w:tcPr>
            <w:tcW w:w="2689" w:type="dxa"/>
            <w:vAlign w:val="center"/>
          </w:tcPr>
          <w:p w14:paraId="352DE9DD" w14:textId="65A9C721" w:rsidR="001719F5" w:rsidRPr="001A27DA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24h et inférieur ou égale à 72h </w:t>
            </w:r>
          </w:p>
        </w:tc>
        <w:tc>
          <w:tcPr>
            <w:tcW w:w="992" w:type="dxa"/>
            <w:vAlign w:val="center"/>
          </w:tcPr>
          <w:p w14:paraId="3D71861F" w14:textId="3AB81543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15" w:type="dxa"/>
            <w:vAlign w:val="center"/>
          </w:tcPr>
          <w:p w14:paraId="47332E00" w14:textId="049C6F04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174 €</w:t>
            </w:r>
          </w:p>
        </w:tc>
        <w:tc>
          <w:tcPr>
            <w:tcW w:w="957" w:type="dxa"/>
            <w:gridSpan w:val="2"/>
            <w:vAlign w:val="center"/>
          </w:tcPr>
          <w:p w14:paraId="11788E92" w14:textId="57F34989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198 €</w:t>
            </w:r>
          </w:p>
        </w:tc>
        <w:tc>
          <w:tcPr>
            <w:tcW w:w="957" w:type="dxa"/>
            <w:gridSpan w:val="2"/>
            <w:vAlign w:val="center"/>
          </w:tcPr>
          <w:p w14:paraId="59021EFA" w14:textId="0CDBAB80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223 €</w:t>
            </w:r>
          </w:p>
        </w:tc>
        <w:tc>
          <w:tcPr>
            <w:tcW w:w="989" w:type="dxa"/>
            <w:gridSpan w:val="2"/>
            <w:vAlign w:val="center"/>
          </w:tcPr>
          <w:p w14:paraId="416B2F8B" w14:textId="0CEADCBA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247 €</w:t>
            </w:r>
          </w:p>
        </w:tc>
        <w:tc>
          <w:tcPr>
            <w:tcW w:w="992" w:type="dxa"/>
            <w:gridSpan w:val="2"/>
            <w:vAlign w:val="center"/>
          </w:tcPr>
          <w:p w14:paraId="480BAF5A" w14:textId="2CAA12F0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272 €</w:t>
            </w:r>
          </w:p>
        </w:tc>
        <w:tc>
          <w:tcPr>
            <w:tcW w:w="1057" w:type="dxa"/>
            <w:gridSpan w:val="3"/>
            <w:vAlign w:val="center"/>
          </w:tcPr>
          <w:p w14:paraId="0352F0F5" w14:textId="457D3CF0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296 €</w:t>
            </w:r>
          </w:p>
        </w:tc>
      </w:tr>
      <w:tr w:rsidR="001719F5" w:rsidRPr="001A27DA" w14:paraId="3251EA08" w14:textId="77777777" w:rsidTr="00B52B2E">
        <w:trPr>
          <w:trHeight w:val="274"/>
        </w:trPr>
        <w:tc>
          <w:tcPr>
            <w:tcW w:w="2689" w:type="dxa"/>
            <w:vAlign w:val="center"/>
          </w:tcPr>
          <w:p w14:paraId="37CA019E" w14:textId="014ADFEC" w:rsidR="001719F5" w:rsidRPr="001A27DA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72h </w:t>
            </w:r>
          </w:p>
        </w:tc>
        <w:tc>
          <w:tcPr>
            <w:tcW w:w="992" w:type="dxa"/>
            <w:vAlign w:val="center"/>
          </w:tcPr>
          <w:p w14:paraId="5BACEE5A" w14:textId="46A8CDE1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15" w:type="dxa"/>
            <w:vAlign w:val="center"/>
          </w:tcPr>
          <w:p w14:paraId="1440D860" w14:textId="738519BE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261 € </w:t>
            </w:r>
          </w:p>
        </w:tc>
        <w:tc>
          <w:tcPr>
            <w:tcW w:w="957" w:type="dxa"/>
            <w:gridSpan w:val="2"/>
            <w:vAlign w:val="center"/>
          </w:tcPr>
          <w:p w14:paraId="16B9A103" w14:textId="3B6EC2B8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297 € </w:t>
            </w:r>
          </w:p>
        </w:tc>
        <w:tc>
          <w:tcPr>
            <w:tcW w:w="957" w:type="dxa"/>
            <w:gridSpan w:val="2"/>
            <w:vAlign w:val="center"/>
          </w:tcPr>
          <w:p w14:paraId="6A62A42A" w14:textId="25E93AEE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334 €</w:t>
            </w:r>
          </w:p>
        </w:tc>
        <w:tc>
          <w:tcPr>
            <w:tcW w:w="989" w:type="dxa"/>
            <w:gridSpan w:val="2"/>
            <w:vAlign w:val="center"/>
          </w:tcPr>
          <w:p w14:paraId="6540C250" w14:textId="65B76261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371 € </w:t>
            </w:r>
          </w:p>
        </w:tc>
        <w:tc>
          <w:tcPr>
            <w:tcW w:w="992" w:type="dxa"/>
            <w:gridSpan w:val="2"/>
            <w:vAlign w:val="center"/>
          </w:tcPr>
          <w:p w14:paraId="006B55DA" w14:textId="67CD831A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407 €</w:t>
            </w:r>
          </w:p>
        </w:tc>
        <w:tc>
          <w:tcPr>
            <w:tcW w:w="1057" w:type="dxa"/>
            <w:gridSpan w:val="3"/>
            <w:vAlign w:val="center"/>
          </w:tcPr>
          <w:p w14:paraId="30C9370E" w14:textId="6623A2F6" w:rsidR="001719F5" w:rsidRPr="001A27DA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444 € </w:t>
            </w:r>
          </w:p>
        </w:tc>
      </w:tr>
    </w:tbl>
    <w:p w14:paraId="0B8C0100" w14:textId="77777777" w:rsidR="00D06861" w:rsidRPr="001A27DA" w:rsidRDefault="00D06861" w:rsidP="00D06861">
      <w:pPr>
        <w:rPr>
          <w:rFonts w:ascii="Helvetica 55 Roman" w:hAnsi="Helvetica 55 Roman"/>
          <w:sz w:val="20"/>
        </w:rPr>
      </w:pPr>
    </w:p>
    <w:p w14:paraId="79A8401F" w14:textId="5498D34D" w:rsidR="00D06861" w:rsidRPr="001A27DA" w:rsidRDefault="00D06861" w:rsidP="00D06861">
      <w:pPr>
        <w:jc w:val="both"/>
        <w:rPr>
          <w:rFonts w:ascii="Helvetica 55 Roman" w:hAnsi="Helvetica 55 Roman"/>
          <w:sz w:val="20"/>
        </w:rPr>
      </w:pPr>
      <w:r w:rsidRPr="001A27DA">
        <w:rPr>
          <w:rFonts w:ascii="Helvetica 55 Roman" w:hAnsi="Helvetica 55 Roman"/>
          <w:sz w:val="20"/>
        </w:rPr>
        <w:t>Montant cumulé annuel maximum* des pénalités dues par l’Opérateur d’Immeuble pour dépassement du délai de rétablissement par l’Opérateur d’Immeuble d’un Lien NRO-PM avec GTR 10</w:t>
      </w:r>
      <w:r w:rsidR="008844FB" w:rsidRPr="001A27DA">
        <w:rPr>
          <w:rFonts w:ascii="Helvetica 55 Roman" w:hAnsi="Helvetica 55 Roman"/>
          <w:sz w:val="20"/>
        </w:rPr>
        <w:t>H</w:t>
      </w:r>
      <w:r w:rsidRPr="001A27DA">
        <w:rPr>
          <w:rFonts w:ascii="Helvetica 55 Roman" w:hAnsi="Helvetica 55 Roman"/>
          <w:sz w:val="20"/>
        </w:rPr>
        <w:t xml:space="preserve"> HO :</w:t>
      </w:r>
    </w:p>
    <w:p w14:paraId="46B0D188" w14:textId="77777777" w:rsidR="00D06861" w:rsidRPr="001A27DA" w:rsidRDefault="00D06861" w:rsidP="00D06861">
      <w:pPr>
        <w:jc w:val="both"/>
        <w:rPr>
          <w:rFonts w:ascii="Helvetica 55 Roman" w:hAnsi="Helvetica 55 Roman"/>
          <w:sz w:val="20"/>
        </w:rPr>
      </w:pP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857"/>
        <w:gridCol w:w="957"/>
        <w:gridCol w:w="957"/>
        <w:gridCol w:w="992"/>
        <w:gridCol w:w="992"/>
        <w:gridCol w:w="957"/>
      </w:tblGrid>
      <w:tr w:rsidR="00D06861" w:rsidRPr="001A27DA" w14:paraId="359F0DE7" w14:textId="77777777" w:rsidTr="00B76DD3">
        <w:trPr>
          <w:trHeight w:val="61"/>
        </w:trPr>
        <w:tc>
          <w:tcPr>
            <w:tcW w:w="2689" w:type="dxa"/>
            <w:vMerge w:val="restart"/>
            <w:vAlign w:val="center"/>
          </w:tcPr>
          <w:p w14:paraId="08633A6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vAlign w:val="center"/>
          </w:tcPr>
          <w:p w14:paraId="61C36B43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12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0F6C2E2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Plafond selon le nombre de fibres du Lien NRO-PM</w:t>
            </w:r>
          </w:p>
        </w:tc>
      </w:tr>
      <w:tr w:rsidR="00D06861" w:rsidRPr="001A27DA" w14:paraId="45A37E8D" w14:textId="77777777" w:rsidTr="00B76DD3">
        <w:trPr>
          <w:trHeight w:val="235"/>
        </w:trPr>
        <w:tc>
          <w:tcPr>
            <w:tcW w:w="2689" w:type="dxa"/>
            <w:vMerge/>
            <w:vAlign w:val="center"/>
          </w:tcPr>
          <w:p w14:paraId="31E51A6E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3D33BAB0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857" w:type="dxa"/>
            <w:vAlign w:val="center"/>
          </w:tcPr>
          <w:p w14:paraId="048DCBC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 fibre</w:t>
            </w:r>
          </w:p>
        </w:tc>
        <w:tc>
          <w:tcPr>
            <w:tcW w:w="957" w:type="dxa"/>
            <w:vAlign w:val="center"/>
          </w:tcPr>
          <w:p w14:paraId="4ECF62F7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2 fibres</w:t>
            </w:r>
          </w:p>
        </w:tc>
        <w:tc>
          <w:tcPr>
            <w:tcW w:w="957" w:type="dxa"/>
            <w:vAlign w:val="center"/>
          </w:tcPr>
          <w:p w14:paraId="05147720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3 fibres</w:t>
            </w:r>
          </w:p>
        </w:tc>
        <w:tc>
          <w:tcPr>
            <w:tcW w:w="992" w:type="dxa"/>
            <w:vAlign w:val="center"/>
          </w:tcPr>
          <w:p w14:paraId="7D2AAE7C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4 fibres</w:t>
            </w:r>
          </w:p>
        </w:tc>
        <w:tc>
          <w:tcPr>
            <w:tcW w:w="992" w:type="dxa"/>
            <w:vAlign w:val="center"/>
          </w:tcPr>
          <w:p w14:paraId="6974BD29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5 fibres</w:t>
            </w:r>
          </w:p>
        </w:tc>
        <w:tc>
          <w:tcPr>
            <w:tcW w:w="957" w:type="dxa"/>
            <w:vAlign w:val="center"/>
          </w:tcPr>
          <w:p w14:paraId="3E89C04F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6 fibres</w:t>
            </w:r>
          </w:p>
        </w:tc>
      </w:tr>
      <w:tr w:rsidR="00174600" w:rsidRPr="001A27DA" w14:paraId="62BA94F5" w14:textId="77777777" w:rsidTr="00B76DD3">
        <w:trPr>
          <w:trHeight w:val="281"/>
        </w:trPr>
        <w:tc>
          <w:tcPr>
            <w:tcW w:w="2689" w:type="dxa"/>
            <w:vAlign w:val="center"/>
          </w:tcPr>
          <w:p w14:paraId="2C3AB79F" w14:textId="36BD1785" w:rsidR="00174600" w:rsidRPr="001A27DA" w:rsidRDefault="00174600" w:rsidP="00174600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montant cumulé annuel maximum des pénalités pour dépassement du délai de rétablissement GTR 10H HO   </w:t>
            </w:r>
          </w:p>
        </w:tc>
        <w:tc>
          <w:tcPr>
            <w:tcW w:w="992" w:type="dxa"/>
            <w:vAlign w:val="center"/>
          </w:tcPr>
          <w:p w14:paraId="63A324C7" w14:textId="5C7AA020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857" w:type="dxa"/>
            <w:vAlign w:val="center"/>
          </w:tcPr>
          <w:p w14:paraId="04C6D437" w14:textId="13E8D258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132 €</w:t>
            </w:r>
          </w:p>
        </w:tc>
        <w:tc>
          <w:tcPr>
            <w:tcW w:w="957" w:type="dxa"/>
            <w:vAlign w:val="center"/>
          </w:tcPr>
          <w:p w14:paraId="5AC8075D" w14:textId="002D87A6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258 €</w:t>
            </w:r>
          </w:p>
        </w:tc>
        <w:tc>
          <w:tcPr>
            <w:tcW w:w="957" w:type="dxa"/>
            <w:vAlign w:val="center"/>
          </w:tcPr>
          <w:p w14:paraId="46CF5C44" w14:textId="033E6528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348 €</w:t>
            </w:r>
          </w:p>
        </w:tc>
        <w:tc>
          <w:tcPr>
            <w:tcW w:w="992" w:type="dxa"/>
            <w:vAlign w:val="center"/>
          </w:tcPr>
          <w:p w14:paraId="1C13829C" w14:textId="2CDDEBE8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390 €</w:t>
            </w:r>
          </w:p>
        </w:tc>
        <w:tc>
          <w:tcPr>
            <w:tcW w:w="992" w:type="dxa"/>
            <w:vAlign w:val="center"/>
          </w:tcPr>
          <w:p w14:paraId="33864F59" w14:textId="6E6953AE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420 €</w:t>
            </w:r>
          </w:p>
        </w:tc>
        <w:tc>
          <w:tcPr>
            <w:tcW w:w="957" w:type="dxa"/>
            <w:vAlign w:val="center"/>
          </w:tcPr>
          <w:p w14:paraId="429ED768" w14:textId="20489DD0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444 €</w:t>
            </w:r>
          </w:p>
        </w:tc>
      </w:tr>
    </w:tbl>
    <w:p w14:paraId="2AF17597" w14:textId="77777777" w:rsidR="00D06861" w:rsidRPr="001A27DA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57"/>
        <w:gridCol w:w="888"/>
        <w:gridCol w:w="888"/>
        <w:gridCol w:w="989"/>
        <w:gridCol w:w="992"/>
        <w:gridCol w:w="1057"/>
      </w:tblGrid>
      <w:tr w:rsidR="00D06861" w:rsidRPr="001A27DA" w14:paraId="600D1F5E" w14:textId="77777777" w:rsidTr="00B76DD3">
        <w:trPr>
          <w:trHeight w:val="61"/>
        </w:trPr>
        <w:tc>
          <w:tcPr>
            <w:tcW w:w="2689" w:type="dxa"/>
            <w:vMerge w:val="restart"/>
            <w:vAlign w:val="center"/>
          </w:tcPr>
          <w:p w14:paraId="0C38DBA1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vAlign w:val="center"/>
          </w:tcPr>
          <w:p w14:paraId="7C4E64AF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71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6798C6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Plafond selon le nombre de fibres du Lien NRO-PM</w:t>
            </w:r>
          </w:p>
        </w:tc>
      </w:tr>
      <w:tr w:rsidR="00D06861" w:rsidRPr="001A27DA" w14:paraId="0712CF4E" w14:textId="77777777" w:rsidTr="00B76DD3">
        <w:trPr>
          <w:trHeight w:val="235"/>
        </w:trPr>
        <w:tc>
          <w:tcPr>
            <w:tcW w:w="2689" w:type="dxa"/>
            <w:vMerge/>
            <w:vAlign w:val="center"/>
          </w:tcPr>
          <w:p w14:paraId="727936F5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F3E3EBB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57" w:type="dxa"/>
            <w:vAlign w:val="center"/>
          </w:tcPr>
          <w:p w14:paraId="01F94AC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7 fibres</w:t>
            </w:r>
          </w:p>
        </w:tc>
        <w:tc>
          <w:tcPr>
            <w:tcW w:w="888" w:type="dxa"/>
            <w:vAlign w:val="center"/>
          </w:tcPr>
          <w:p w14:paraId="53B75D28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8 fibres</w:t>
            </w:r>
          </w:p>
        </w:tc>
        <w:tc>
          <w:tcPr>
            <w:tcW w:w="888" w:type="dxa"/>
            <w:vAlign w:val="center"/>
          </w:tcPr>
          <w:p w14:paraId="3C7DBAB3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9 fibres</w:t>
            </w:r>
          </w:p>
        </w:tc>
        <w:tc>
          <w:tcPr>
            <w:tcW w:w="989" w:type="dxa"/>
            <w:vAlign w:val="center"/>
          </w:tcPr>
          <w:p w14:paraId="3E70367A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10 fibres</w:t>
            </w:r>
          </w:p>
        </w:tc>
        <w:tc>
          <w:tcPr>
            <w:tcW w:w="992" w:type="dxa"/>
            <w:vAlign w:val="center"/>
          </w:tcPr>
          <w:p w14:paraId="71E6AAC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11 fibres</w:t>
            </w:r>
          </w:p>
        </w:tc>
        <w:tc>
          <w:tcPr>
            <w:tcW w:w="1057" w:type="dxa"/>
            <w:vAlign w:val="center"/>
          </w:tcPr>
          <w:p w14:paraId="39337B6D" w14:textId="77777777" w:rsidR="00D06861" w:rsidRPr="001A27DA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1A27DA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12 fibres</w:t>
            </w:r>
          </w:p>
        </w:tc>
      </w:tr>
      <w:tr w:rsidR="00174600" w:rsidRPr="001A27DA" w14:paraId="21431C65" w14:textId="77777777" w:rsidTr="00B76DD3">
        <w:trPr>
          <w:trHeight w:val="281"/>
        </w:trPr>
        <w:tc>
          <w:tcPr>
            <w:tcW w:w="2689" w:type="dxa"/>
            <w:vAlign w:val="center"/>
          </w:tcPr>
          <w:p w14:paraId="77A79A7B" w14:textId="0F3C24A8" w:rsidR="00174600" w:rsidRPr="001A27DA" w:rsidRDefault="00174600" w:rsidP="00174600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montant cumulé annuel maximum des pénalités pour dépassement du délai de rétablissement GTR 10H HO   </w:t>
            </w:r>
          </w:p>
        </w:tc>
        <w:tc>
          <w:tcPr>
            <w:tcW w:w="992" w:type="dxa"/>
            <w:vAlign w:val="center"/>
          </w:tcPr>
          <w:p w14:paraId="73DE54E5" w14:textId="14286DCF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957" w:type="dxa"/>
            <w:vAlign w:val="center"/>
          </w:tcPr>
          <w:p w14:paraId="336BCAE8" w14:textId="77F39B7B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521 €</w:t>
            </w:r>
          </w:p>
        </w:tc>
        <w:tc>
          <w:tcPr>
            <w:tcW w:w="888" w:type="dxa"/>
            <w:vAlign w:val="center"/>
          </w:tcPr>
          <w:p w14:paraId="4953E78B" w14:textId="4ABE94F0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595 €</w:t>
            </w:r>
          </w:p>
        </w:tc>
        <w:tc>
          <w:tcPr>
            <w:tcW w:w="888" w:type="dxa"/>
            <w:vAlign w:val="center"/>
          </w:tcPr>
          <w:p w14:paraId="32E6A15B" w14:textId="0AF510DD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668 €</w:t>
            </w:r>
          </w:p>
        </w:tc>
        <w:tc>
          <w:tcPr>
            <w:tcW w:w="989" w:type="dxa"/>
            <w:vAlign w:val="center"/>
          </w:tcPr>
          <w:p w14:paraId="54C8DC13" w14:textId="3F6D633F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741 €</w:t>
            </w:r>
          </w:p>
        </w:tc>
        <w:tc>
          <w:tcPr>
            <w:tcW w:w="992" w:type="dxa"/>
            <w:vAlign w:val="center"/>
          </w:tcPr>
          <w:p w14:paraId="38AFB1B3" w14:textId="2A06F2F9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815 €</w:t>
            </w:r>
          </w:p>
        </w:tc>
        <w:tc>
          <w:tcPr>
            <w:tcW w:w="1057" w:type="dxa"/>
            <w:vAlign w:val="center"/>
          </w:tcPr>
          <w:p w14:paraId="4740EFFA" w14:textId="19C5DAA6" w:rsidR="00174600" w:rsidRPr="001A27DA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1A27DA">
              <w:rPr>
                <w:rFonts w:ascii="Helvetica 55 Roman" w:hAnsi="Helvetica 55 Roman" w:cs="HelveticaNeueLT Arabic 55 Roman"/>
                <w:sz w:val="18"/>
                <w:szCs w:val="18"/>
              </w:rPr>
              <w:t>888 €</w:t>
            </w:r>
          </w:p>
        </w:tc>
      </w:tr>
    </w:tbl>
    <w:p w14:paraId="26A5089D" w14:textId="77777777" w:rsidR="00D06861" w:rsidRPr="001A27DA" w:rsidRDefault="00D06861" w:rsidP="00D06861">
      <w:pPr>
        <w:rPr>
          <w:rFonts w:ascii="Helvetica 55 Roman" w:hAnsi="Helvetica 55 Roman"/>
          <w:sz w:val="20"/>
        </w:rPr>
      </w:pPr>
    </w:p>
    <w:p w14:paraId="2448322C" w14:textId="4A590D0E" w:rsidR="00D06861" w:rsidRPr="001A27DA" w:rsidRDefault="00D06861" w:rsidP="00D06861">
      <w:pPr>
        <w:rPr>
          <w:rFonts w:ascii="Helvetica 55 Roman" w:hAnsi="Helvetica 55 Roman"/>
          <w:sz w:val="20"/>
        </w:rPr>
      </w:pPr>
      <w:r w:rsidRPr="001A27DA">
        <w:rPr>
          <w:rFonts w:ascii="Helvetica 55 Roman" w:hAnsi="Helvetica 55 Roman"/>
          <w:sz w:val="20"/>
        </w:rPr>
        <w:t xml:space="preserve">* Le montant cumulé annuel est calculé à compter de la date anniversaire du </w:t>
      </w:r>
      <w:r w:rsidR="000335E8" w:rsidRPr="001A27DA">
        <w:rPr>
          <w:rFonts w:ascii="Helvetica 55 Roman" w:hAnsi="Helvetica 55 Roman"/>
          <w:sz w:val="20"/>
        </w:rPr>
        <w:t>c</w:t>
      </w:r>
      <w:r w:rsidRPr="001A27DA">
        <w:rPr>
          <w:rFonts w:ascii="Helvetica 55 Roman" w:hAnsi="Helvetica 55 Roman"/>
          <w:sz w:val="20"/>
        </w:rPr>
        <w:t>ompte-</w:t>
      </w:r>
      <w:r w:rsidR="000335E8" w:rsidRPr="001A27DA">
        <w:rPr>
          <w:rFonts w:ascii="Helvetica 55 Roman" w:hAnsi="Helvetica 55 Roman"/>
          <w:sz w:val="20"/>
        </w:rPr>
        <w:t>r</w:t>
      </w:r>
      <w:r w:rsidRPr="001A27DA">
        <w:rPr>
          <w:rFonts w:ascii="Helvetica 55 Roman" w:hAnsi="Helvetica 55 Roman"/>
          <w:sz w:val="20"/>
        </w:rPr>
        <w:t xml:space="preserve">endu de </w:t>
      </w:r>
      <w:r w:rsidR="000335E8" w:rsidRPr="001A27DA">
        <w:rPr>
          <w:rFonts w:ascii="Helvetica 55 Roman" w:hAnsi="Helvetica 55 Roman"/>
          <w:sz w:val="20"/>
        </w:rPr>
        <w:t>m</w:t>
      </w:r>
      <w:r w:rsidRPr="001A27DA">
        <w:rPr>
          <w:rFonts w:ascii="Helvetica 55 Roman" w:hAnsi="Helvetica 55 Roman"/>
          <w:sz w:val="20"/>
        </w:rPr>
        <w:t xml:space="preserve">ise à </w:t>
      </w:r>
      <w:r w:rsidR="000335E8" w:rsidRPr="001A27DA">
        <w:rPr>
          <w:rFonts w:ascii="Helvetica 55 Roman" w:hAnsi="Helvetica 55 Roman"/>
          <w:sz w:val="20"/>
        </w:rPr>
        <w:t>d</w:t>
      </w:r>
      <w:r w:rsidRPr="001A27DA">
        <w:rPr>
          <w:rFonts w:ascii="Helvetica 55 Roman" w:hAnsi="Helvetica 55 Roman"/>
          <w:sz w:val="20"/>
        </w:rPr>
        <w:t>isposition du Lien NRO-PM</w:t>
      </w:r>
      <w:r w:rsidR="008844FB" w:rsidRPr="001A27DA">
        <w:rPr>
          <w:rFonts w:ascii="Helvetica 55 Roman" w:hAnsi="Helvetica 55 Roman"/>
          <w:sz w:val="20"/>
        </w:rPr>
        <w:t xml:space="preserve"> concerné</w:t>
      </w:r>
      <w:r w:rsidRPr="001A27DA">
        <w:rPr>
          <w:rFonts w:ascii="Helvetica 55 Roman" w:hAnsi="Helvetica 55 Roman"/>
          <w:sz w:val="20"/>
        </w:rPr>
        <w:t>.</w:t>
      </w:r>
    </w:p>
    <w:p w14:paraId="00B9923D" w14:textId="77777777" w:rsidR="00D06861" w:rsidRPr="001A27DA" w:rsidRDefault="00D06861" w:rsidP="00D06861">
      <w:pPr>
        <w:rPr>
          <w:rFonts w:ascii="Helvetica 55 Roman" w:hAnsi="Helvetica 55 Roman"/>
          <w:sz w:val="20"/>
        </w:rPr>
      </w:pPr>
    </w:p>
    <w:p w14:paraId="4321ED39" w14:textId="77777777" w:rsidR="001A27DA" w:rsidRDefault="001A27DA">
      <w:pPr>
        <w:spacing w:after="160" w:line="259" w:lineRule="auto"/>
        <w:rPr>
          <w:rFonts w:ascii="Helvetica 55 Roman" w:hAnsi="Helvetica 55 Roman" w:cs="Arial"/>
          <w:sz w:val="20"/>
          <w:szCs w:val="20"/>
        </w:rPr>
      </w:pPr>
      <w:r>
        <w:br w:type="page"/>
      </w:r>
    </w:p>
    <w:p w14:paraId="13698B1B" w14:textId="262A62ED" w:rsidR="00D06861" w:rsidRPr="001A27DA" w:rsidRDefault="00D06861" w:rsidP="00D06861">
      <w:pPr>
        <w:pStyle w:val="Textecourant"/>
      </w:pPr>
      <w:r w:rsidRPr="001A27DA">
        <w:lastRenderedPageBreak/>
        <w:t xml:space="preserve">Fait en deux exemplaires originaux paraphés et signés, </w:t>
      </w:r>
    </w:p>
    <w:p w14:paraId="530A5403" w14:textId="77777777" w:rsidR="00D06861" w:rsidRPr="001A27DA" w:rsidRDefault="00D06861" w:rsidP="00D06861">
      <w:pPr>
        <w:pStyle w:val="Textecouran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06861" w:rsidRPr="001A27DA" w14:paraId="2546E937" w14:textId="77777777" w:rsidTr="00FA5664">
        <w:trPr>
          <w:trHeight w:val="2398"/>
        </w:trPr>
        <w:tc>
          <w:tcPr>
            <w:tcW w:w="4605" w:type="dxa"/>
          </w:tcPr>
          <w:p w14:paraId="4E45E2B0" w14:textId="77777777" w:rsidR="00D06861" w:rsidRPr="001A27DA" w:rsidRDefault="00D06861" w:rsidP="009344C6">
            <w:pPr>
              <w:pStyle w:val="Textecourant"/>
            </w:pPr>
            <w:r w:rsidRPr="001A27DA">
              <w:t xml:space="preserve">A </w:t>
            </w:r>
            <w:r w:rsidRPr="001A27DA">
              <w:rPr>
                <w:highlight w:val="yellow"/>
              </w:rPr>
              <w:t>XXXX</w:t>
            </w:r>
            <w:r w:rsidRPr="001A27DA">
              <w:t>, le #date#</w:t>
            </w:r>
          </w:p>
          <w:p w14:paraId="74A755D3" w14:textId="77777777" w:rsidR="00D06861" w:rsidRPr="001A27DA" w:rsidRDefault="00D06861" w:rsidP="009344C6">
            <w:pPr>
              <w:pStyle w:val="Textecourant"/>
            </w:pPr>
          </w:p>
          <w:p w14:paraId="5294804E" w14:textId="77777777" w:rsidR="00D06861" w:rsidRPr="001A27DA" w:rsidRDefault="00D06861" w:rsidP="009344C6">
            <w:pPr>
              <w:pStyle w:val="Textecourant"/>
              <w:rPr>
                <w:b/>
                <w:bCs/>
              </w:rPr>
            </w:pPr>
            <w:r w:rsidRPr="001A27DA">
              <w:rPr>
                <w:b/>
                <w:bCs/>
              </w:rPr>
              <w:t xml:space="preserve">Pour </w:t>
            </w:r>
            <w:r w:rsidRPr="001A27DA">
              <w:rPr>
                <w:b/>
              </w:rPr>
              <w:t>l’Opérateur d’Immeuble</w:t>
            </w:r>
          </w:p>
          <w:p w14:paraId="260B0588" w14:textId="77777777" w:rsidR="00D06861" w:rsidRPr="001A27DA" w:rsidRDefault="00D06861" w:rsidP="009344C6">
            <w:pPr>
              <w:pStyle w:val="Textecourant"/>
            </w:pPr>
            <w:r w:rsidRPr="001A27DA">
              <w:t xml:space="preserve">Signature précédée des nom, prénom </w:t>
            </w:r>
          </w:p>
          <w:p w14:paraId="52581E2D" w14:textId="77777777" w:rsidR="00D06861" w:rsidRDefault="00D06861" w:rsidP="009344C6">
            <w:pPr>
              <w:pStyle w:val="Textecourant"/>
            </w:pPr>
            <w:r w:rsidRPr="001A27DA">
              <w:t>et qualité du signataire</w:t>
            </w:r>
          </w:p>
          <w:p w14:paraId="730352FE" w14:textId="77777777" w:rsidR="00124FBA" w:rsidRDefault="00124FBA" w:rsidP="009344C6">
            <w:pPr>
              <w:pStyle w:val="Textecourant"/>
            </w:pPr>
          </w:p>
          <w:p w14:paraId="0FDFFA0A" w14:textId="24BCAAD5" w:rsidR="00124FBA" w:rsidRPr="001A27DA" w:rsidRDefault="00124FBA" w:rsidP="00FA5664">
            <w:pPr>
              <w:pStyle w:val="Textecourant"/>
            </w:pPr>
          </w:p>
        </w:tc>
        <w:tc>
          <w:tcPr>
            <w:tcW w:w="4605" w:type="dxa"/>
          </w:tcPr>
          <w:p w14:paraId="1E881DFD" w14:textId="77777777" w:rsidR="00D06861" w:rsidRPr="001A27DA" w:rsidRDefault="00D06861" w:rsidP="009344C6">
            <w:pPr>
              <w:pStyle w:val="Textecourant"/>
            </w:pPr>
            <w:r w:rsidRPr="001A27DA">
              <w:t xml:space="preserve">A </w:t>
            </w:r>
            <w:r w:rsidRPr="001A27DA">
              <w:rPr>
                <w:highlight w:val="yellow"/>
              </w:rPr>
              <w:t>XXX</w:t>
            </w:r>
            <w:r w:rsidRPr="001A27DA">
              <w:t>, le #date#</w:t>
            </w:r>
          </w:p>
          <w:p w14:paraId="199B8F90" w14:textId="77777777" w:rsidR="00D06861" w:rsidRPr="001A27DA" w:rsidRDefault="00D06861" w:rsidP="009344C6">
            <w:pPr>
              <w:pStyle w:val="Textecourant"/>
            </w:pPr>
          </w:p>
          <w:p w14:paraId="7FDF3876" w14:textId="77777777" w:rsidR="00D06861" w:rsidRPr="001A27DA" w:rsidRDefault="00D06861" w:rsidP="009344C6">
            <w:pPr>
              <w:pStyle w:val="Textecourant"/>
              <w:rPr>
                <w:b/>
                <w:bCs/>
              </w:rPr>
            </w:pPr>
            <w:r w:rsidRPr="001A27DA">
              <w:rPr>
                <w:b/>
                <w:bCs/>
              </w:rPr>
              <w:t>Pour L’Opérateur</w:t>
            </w:r>
          </w:p>
          <w:p w14:paraId="31860D11" w14:textId="77777777" w:rsidR="00D06861" w:rsidRPr="001A27DA" w:rsidRDefault="00D06861" w:rsidP="009344C6">
            <w:pPr>
              <w:pStyle w:val="Textecourant"/>
            </w:pPr>
            <w:r w:rsidRPr="001A27DA">
              <w:t>Signature précédée des nom, prénom et qualité du signataire</w:t>
            </w:r>
          </w:p>
          <w:p w14:paraId="7EB004F0" w14:textId="77777777" w:rsidR="00D06861" w:rsidRPr="001A27DA" w:rsidRDefault="00D06861" w:rsidP="009344C6">
            <w:pPr>
              <w:pStyle w:val="Textecourant"/>
            </w:pPr>
          </w:p>
          <w:p w14:paraId="41BA5B21" w14:textId="77777777" w:rsidR="00D06861" w:rsidRPr="001A27DA" w:rsidRDefault="00D06861" w:rsidP="009344C6">
            <w:pPr>
              <w:rPr>
                <w:rFonts w:ascii="Helvetica 55 Roman" w:hAnsi="Helvetica 55 Roman"/>
              </w:rPr>
            </w:pPr>
          </w:p>
        </w:tc>
      </w:tr>
    </w:tbl>
    <w:p w14:paraId="2C6DAFDC" w14:textId="77777777" w:rsidR="00D06861" w:rsidRPr="001A27DA" w:rsidRDefault="00D06861" w:rsidP="00D06861">
      <w:pPr>
        <w:pStyle w:val="Textecourant"/>
      </w:pPr>
      <w:bookmarkStart w:id="84" w:name="_Toc445473533"/>
      <w:bookmarkStart w:id="85" w:name="_Toc445474343"/>
      <w:bookmarkStart w:id="86" w:name="_Toc445473535"/>
      <w:bookmarkStart w:id="87" w:name="_Toc445474345"/>
      <w:bookmarkStart w:id="88" w:name="_Toc445473537"/>
      <w:bookmarkStart w:id="89" w:name="_Toc445474347"/>
      <w:bookmarkStart w:id="90" w:name="_Toc445470462"/>
      <w:bookmarkStart w:id="91" w:name="_Toc445470781"/>
      <w:bookmarkStart w:id="92" w:name="_Toc445473569"/>
      <w:bookmarkStart w:id="93" w:name="_Toc445474379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07004C57" w14:textId="77777777" w:rsidR="00D06861" w:rsidRPr="001A27DA" w:rsidRDefault="00D06861" w:rsidP="00D06861">
      <w:pPr>
        <w:rPr>
          <w:rFonts w:ascii="Helvetica 55 Roman" w:hAnsi="Helvetica 55 Roman"/>
          <w:sz w:val="20"/>
        </w:rPr>
      </w:pPr>
    </w:p>
    <w:p w14:paraId="317D48AC" w14:textId="77777777" w:rsidR="00D06861" w:rsidRPr="001A27DA" w:rsidRDefault="00D06861" w:rsidP="00D06861">
      <w:pPr>
        <w:rPr>
          <w:rFonts w:ascii="Helvetica 55 Roman" w:hAnsi="Helvetica 55 Roman"/>
          <w:sz w:val="20"/>
        </w:rPr>
      </w:pPr>
    </w:p>
    <w:p w14:paraId="27E9EA1D" w14:textId="77777777" w:rsidR="004D7A63" w:rsidRPr="006708F4" w:rsidRDefault="004D7A63" w:rsidP="00D06861">
      <w:pPr>
        <w:rPr>
          <w:rFonts w:ascii="Helvetica 55 Roman" w:hAnsi="Helvetica 55 Roman"/>
        </w:rPr>
      </w:pPr>
    </w:p>
    <w:sectPr w:rsidR="004D7A63" w:rsidRPr="006708F4" w:rsidSect="00CE57FA">
      <w:footerReference w:type="defaul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99731" w14:textId="77777777" w:rsidR="00BF045E" w:rsidRPr="001A27DA" w:rsidRDefault="00BF045E" w:rsidP="00771A23">
      <w:r w:rsidRPr="001A27DA">
        <w:separator/>
      </w:r>
    </w:p>
  </w:endnote>
  <w:endnote w:type="continuationSeparator" w:id="0">
    <w:p w14:paraId="5A40BC05" w14:textId="77777777" w:rsidR="00BF045E" w:rsidRPr="001A27DA" w:rsidRDefault="00BF045E" w:rsidP="00771A23">
      <w:r w:rsidRPr="001A27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">
    <w:altName w:val="Arial"/>
    <w:panose1 w:val="00000000000000000000"/>
    <w:charset w:val="00"/>
    <w:family w:val="roman"/>
    <w:notTrueType/>
    <w:pitch w:val="default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C8A0" w14:textId="77777777" w:rsidR="00BA226F" w:rsidRPr="001A27DA" w:rsidRDefault="00771DF5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1A27DA">
      <w:rPr>
        <w:rFonts w:ascii="Helvetica 55 Roman" w:hAnsi="Helvetica 55 Roman"/>
        <w:sz w:val="16"/>
        <w:szCs w:val="16"/>
      </w:rPr>
      <w:t>Accès Lignes FTTH</w:t>
    </w:r>
  </w:p>
  <w:p w14:paraId="4572694F" w14:textId="5FB06638" w:rsidR="00BA226F" w:rsidRPr="001A27DA" w:rsidRDefault="00C5185D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1A27DA">
      <w:rPr>
        <w:rFonts w:ascii="Helvetica 55 Roman" w:hAnsi="Helvetica 55 Roman"/>
        <w:sz w:val="16"/>
        <w:szCs w:val="16"/>
      </w:rPr>
      <w:t>V3.3</w:t>
    </w:r>
  </w:p>
  <w:p w14:paraId="513EC49B" w14:textId="77777777" w:rsidR="00BA226F" w:rsidRPr="001A27DA" w:rsidRDefault="00771DF5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1A27DA">
      <w:rPr>
        <w:rFonts w:ascii="Helvetica 55 Roman" w:hAnsi="Helvetica 55 Roman"/>
        <w:sz w:val="16"/>
        <w:szCs w:val="16"/>
      </w:rPr>
      <w:t xml:space="preserve">Page </w:t>
    </w:r>
    <w:r w:rsidRPr="001A27DA">
      <w:rPr>
        <w:rFonts w:ascii="Helvetica 55 Roman" w:hAnsi="Helvetica 55 Roman"/>
        <w:sz w:val="16"/>
        <w:szCs w:val="16"/>
      </w:rPr>
      <w:fldChar w:fldCharType="begin"/>
    </w:r>
    <w:r w:rsidRPr="001A27DA">
      <w:rPr>
        <w:rFonts w:ascii="Helvetica 55 Roman" w:hAnsi="Helvetica 55 Roman"/>
        <w:sz w:val="16"/>
        <w:szCs w:val="16"/>
      </w:rPr>
      <w:instrText>PAGE</w:instrText>
    </w:r>
    <w:r w:rsidRPr="001A27DA">
      <w:rPr>
        <w:rFonts w:ascii="Helvetica 55 Roman" w:hAnsi="Helvetica 55 Roman"/>
        <w:sz w:val="16"/>
        <w:szCs w:val="16"/>
      </w:rPr>
      <w:fldChar w:fldCharType="separate"/>
    </w:r>
    <w:r w:rsidRPr="001A27DA">
      <w:rPr>
        <w:rFonts w:ascii="Helvetica 55 Roman" w:hAnsi="Helvetica 55 Roman"/>
        <w:sz w:val="16"/>
        <w:szCs w:val="16"/>
      </w:rPr>
      <w:t>3</w:t>
    </w:r>
    <w:r w:rsidRPr="001A27DA">
      <w:rPr>
        <w:rFonts w:ascii="Helvetica 55 Roman" w:hAnsi="Helvetica 55 Roman"/>
        <w:sz w:val="16"/>
        <w:szCs w:val="16"/>
      </w:rPr>
      <w:fldChar w:fldCharType="end"/>
    </w:r>
    <w:r w:rsidRPr="001A27DA">
      <w:rPr>
        <w:rFonts w:ascii="Helvetica 55 Roman" w:hAnsi="Helvetica 55 Roman"/>
        <w:sz w:val="16"/>
        <w:szCs w:val="16"/>
      </w:rPr>
      <w:t xml:space="preserve"> sur </w:t>
    </w:r>
    <w:r w:rsidRPr="001A27DA">
      <w:rPr>
        <w:rFonts w:ascii="Helvetica 55 Roman" w:hAnsi="Helvetica 55 Roman"/>
        <w:sz w:val="16"/>
        <w:szCs w:val="16"/>
      </w:rPr>
      <w:fldChar w:fldCharType="begin"/>
    </w:r>
    <w:r w:rsidRPr="001A27DA">
      <w:rPr>
        <w:rFonts w:ascii="Helvetica 55 Roman" w:hAnsi="Helvetica 55 Roman"/>
        <w:sz w:val="16"/>
        <w:szCs w:val="16"/>
      </w:rPr>
      <w:instrText>NUMPAGES</w:instrText>
    </w:r>
    <w:r w:rsidRPr="001A27DA">
      <w:rPr>
        <w:rFonts w:ascii="Helvetica 55 Roman" w:hAnsi="Helvetica 55 Roman"/>
        <w:sz w:val="16"/>
        <w:szCs w:val="16"/>
      </w:rPr>
      <w:fldChar w:fldCharType="separate"/>
    </w:r>
    <w:r w:rsidRPr="001A27DA">
      <w:rPr>
        <w:rFonts w:ascii="Helvetica 55 Roman" w:hAnsi="Helvetica 55 Roman"/>
        <w:sz w:val="16"/>
        <w:szCs w:val="16"/>
      </w:rPr>
      <w:t>9</w:t>
    </w:r>
    <w:r w:rsidRPr="001A27DA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FE8D7" w14:textId="77777777" w:rsidR="00BA226F" w:rsidRPr="001A27DA" w:rsidRDefault="00771DF5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1A27DA">
      <w:rPr>
        <w:rFonts w:ascii="Helvetica 55 Roman" w:hAnsi="Helvetica 55 Roman"/>
        <w:sz w:val="16"/>
        <w:szCs w:val="16"/>
      </w:rPr>
      <w:t>Accès Lignes FTTH</w:t>
    </w:r>
  </w:p>
  <w:p w14:paraId="7EFF17D2" w14:textId="287B61F7" w:rsidR="00771A23" w:rsidRPr="001A27DA" w:rsidRDefault="00C5185D" w:rsidP="00C518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1A27DA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199A1" w14:textId="77777777" w:rsidR="00BF045E" w:rsidRPr="001A27DA" w:rsidRDefault="00BF045E" w:rsidP="00771A23">
      <w:r w:rsidRPr="001A27DA">
        <w:separator/>
      </w:r>
    </w:p>
  </w:footnote>
  <w:footnote w:type="continuationSeparator" w:id="0">
    <w:p w14:paraId="2565D045" w14:textId="77777777" w:rsidR="00BF045E" w:rsidRPr="001A27DA" w:rsidRDefault="00BF045E" w:rsidP="00771A23">
      <w:r w:rsidRPr="001A27D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39FB"/>
    <w:multiLevelType w:val="hybridMultilevel"/>
    <w:tmpl w:val="1144D66A"/>
    <w:lvl w:ilvl="0" w:tplc="23F85D1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2DBE3600"/>
    <w:lvl w:ilvl="0">
      <w:start w:val="1"/>
      <w:numFmt w:val="decimal"/>
      <w:pStyle w:val="Titre1"/>
      <w:lvlText w:val="%1."/>
      <w:lvlJc w:val="left"/>
      <w:pPr>
        <w:ind w:left="502" w:hanging="502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68" w:hanging="568"/>
      </w:pPr>
      <w:rPr>
        <w:rFonts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80A4F"/>
    <w:multiLevelType w:val="hybridMultilevel"/>
    <w:tmpl w:val="7C6A4FE6"/>
    <w:lvl w:ilvl="0" w:tplc="813C71E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A27E6"/>
    <w:multiLevelType w:val="hybridMultilevel"/>
    <w:tmpl w:val="1FECF902"/>
    <w:lvl w:ilvl="0" w:tplc="79C0424C">
      <w:start w:val="1"/>
      <w:numFmt w:val="decimal"/>
      <w:pStyle w:val="Titre3"/>
      <w:lvlText w:val="1.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A83258"/>
    <w:multiLevelType w:val="hybridMultilevel"/>
    <w:tmpl w:val="0F0238B2"/>
    <w:lvl w:ilvl="0" w:tplc="1EC837A4">
      <w:start w:val="5"/>
      <w:numFmt w:val="bullet"/>
      <w:lvlText w:val="-"/>
      <w:lvlJc w:val="left"/>
      <w:pPr>
        <w:ind w:left="4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673CD"/>
    <w:multiLevelType w:val="hybridMultilevel"/>
    <w:tmpl w:val="A61891F0"/>
    <w:lvl w:ilvl="0" w:tplc="EFE81EF0">
      <w:start w:val="1"/>
      <w:numFmt w:val="decimal"/>
      <w:pStyle w:val="titre2doc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4323E"/>
    <w:multiLevelType w:val="multilevel"/>
    <w:tmpl w:val="42B811EE"/>
    <w:lvl w:ilvl="0">
      <w:start w:val="1"/>
      <w:numFmt w:val="decimal"/>
      <w:lvlText w:val="%1."/>
      <w:lvlJc w:val="left"/>
      <w:pPr>
        <w:ind w:left="360" w:hanging="360"/>
      </w:pPr>
      <w:rPr>
        <w:rFonts w:ascii="Helvetica 55 Roman" w:hAnsi="Helvetica 55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8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1AB7B61"/>
    <w:multiLevelType w:val="multilevel"/>
    <w:tmpl w:val="3490B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C272E63"/>
    <w:multiLevelType w:val="hybridMultilevel"/>
    <w:tmpl w:val="795E7D42"/>
    <w:lvl w:ilvl="0" w:tplc="D8386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238910">
    <w:abstractNumId w:val="21"/>
  </w:num>
  <w:num w:numId="2" w16cid:durableId="1270119525">
    <w:abstractNumId w:val="0"/>
  </w:num>
  <w:num w:numId="3" w16cid:durableId="1047342719">
    <w:abstractNumId w:val="20"/>
  </w:num>
  <w:num w:numId="4" w16cid:durableId="460808661">
    <w:abstractNumId w:val="0"/>
  </w:num>
  <w:num w:numId="5" w16cid:durableId="227307684">
    <w:abstractNumId w:val="7"/>
  </w:num>
  <w:num w:numId="6" w16cid:durableId="14156095">
    <w:abstractNumId w:val="17"/>
  </w:num>
  <w:num w:numId="7" w16cid:durableId="2019890427">
    <w:abstractNumId w:val="9"/>
  </w:num>
  <w:num w:numId="8" w16cid:durableId="209804740">
    <w:abstractNumId w:val="16"/>
  </w:num>
  <w:num w:numId="9" w16cid:durableId="1797024604">
    <w:abstractNumId w:val="10"/>
  </w:num>
  <w:num w:numId="10" w16cid:durableId="2127500333">
    <w:abstractNumId w:val="16"/>
  </w:num>
  <w:num w:numId="11" w16cid:durableId="69544837">
    <w:abstractNumId w:val="16"/>
  </w:num>
  <w:num w:numId="12" w16cid:durableId="944117696">
    <w:abstractNumId w:val="3"/>
  </w:num>
  <w:num w:numId="13" w16cid:durableId="1517034274">
    <w:abstractNumId w:val="1"/>
  </w:num>
  <w:num w:numId="14" w16cid:durableId="537549586">
    <w:abstractNumId w:val="18"/>
  </w:num>
  <w:num w:numId="15" w16cid:durableId="309598444">
    <w:abstractNumId w:val="12"/>
  </w:num>
  <w:num w:numId="16" w16cid:durableId="1584684369">
    <w:abstractNumId w:val="2"/>
  </w:num>
  <w:num w:numId="17" w16cid:durableId="937249876">
    <w:abstractNumId w:val="5"/>
  </w:num>
  <w:num w:numId="18" w16cid:durableId="2108572363">
    <w:abstractNumId w:val="22"/>
  </w:num>
  <w:num w:numId="19" w16cid:durableId="621500426">
    <w:abstractNumId w:val="4"/>
  </w:num>
  <w:num w:numId="20" w16cid:durableId="1209875048">
    <w:abstractNumId w:val="6"/>
  </w:num>
  <w:num w:numId="21" w16cid:durableId="214277100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4286722">
    <w:abstractNumId w:val="13"/>
  </w:num>
  <w:num w:numId="23" w16cid:durableId="1631087928">
    <w:abstractNumId w:val="11"/>
  </w:num>
  <w:num w:numId="24" w16cid:durableId="1157842450">
    <w:abstractNumId w:val="19"/>
  </w:num>
  <w:num w:numId="25" w16cid:durableId="1831868859">
    <w:abstractNumId w:val="23"/>
  </w:num>
  <w:num w:numId="26" w16cid:durableId="1661733258">
    <w:abstractNumId w:val="8"/>
  </w:num>
  <w:num w:numId="27" w16cid:durableId="2961858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8C"/>
    <w:rsid w:val="00012F06"/>
    <w:rsid w:val="000237EB"/>
    <w:rsid w:val="0003040F"/>
    <w:rsid w:val="00030666"/>
    <w:rsid w:val="000335E8"/>
    <w:rsid w:val="00045FDA"/>
    <w:rsid w:val="0005090C"/>
    <w:rsid w:val="000B18CE"/>
    <w:rsid w:val="001036D5"/>
    <w:rsid w:val="001228ED"/>
    <w:rsid w:val="00124FBA"/>
    <w:rsid w:val="001719F5"/>
    <w:rsid w:val="00174600"/>
    <w:rsid w:val="001A27DA"/>
    <w:rsid w:val="001B0F5C"/>
    <w:rsid w:val="001C44D8"/>
    <w:rsid w:val="0020289D"/>
    <w:rsid w:val="002172F4"/>
    <w:rsid w:val="00240E0E"/>
    <w:rsid w:val="00246A8D"/>
    <w:rsid w:val="00293E86"/>
    <w:rsid w:val="002B11ED"/>
    <w:rsid w:val="002B3582"/>
    <w:rsid w:val="0032092C"/>
    <w:rsid w:val="00365C4D"/>
    <w:rsid w:val="003C63EE"/>
    <w:rsid w:val="0040401E"/>
    <w:rsid w:val="00472C04"/>
    <w:rsid w:val="004D7A63"/>
    <w:rsid w:val="004F2D37"/>
    <w:rsid w:val="00506541"/>
    <w:rsid w:val="00551C26"/>
    <w:rsid w:val="005613E3"/>
    <w:rsid w:val="00582EC7"/>
    <w:rsid w:val="00585572"/>
    <w:rsid w:val="00641049"/>
    <w:rsid w:val="00655054"/>
    <w:rsid w:val="00666BED"/>
    <w:rsid w:val="006708F4"/>
    <w:rsid w:val="00673572"/>
    <w:rsid w:val="00690053"/>
    <w:rsid w:val="007240F8"/>
    <w:rsid w:val="0073576A"/>
    <w:rsid w:val="00771A23"/>
    <w:rsid w:val="00771DF5"/>
    <w:rsid w:val="007B26FC"/>
    <w:rsid w:val="007C4408"/>
    <w:rsid w:val="007D2C1D"/>
    <w:rsid w:val="008844FB"/>
    <w:rsid w:val="008D6DA8"/>
    <w:rsid w:val="00986AD8"/>
    <w:rsid w:val="009B176C"/>
    <w:rsid w:val="009C0BA7"/>
    <w:rsid w:val="009D59A6"/>
    <w:rsid w:val="00A04DB5"/>
    <w:rsid w:val="00A5372E"/>
    <w:rsid w:val="00A653D1"/>
    <w:rsid w:val="00B01C85"/>
    <w:rsid w:val="00B16EE3"/>
    <w:rsid w:val="00B30A8C"/>
    <w:rsid w:val="00B52B2E"/>
    <w:rsid w:val="00B76DD3"/>
    <w:rsid w:val="00B87BFE"/>
    <w:rsid w:val="00B95119"/>
    <w:rsid w:val="00BA226F"/>
    <w:rsid w:val="00BF045E"/>
    <w:rsid w:val="00C30365"/>
    <w:rsid w:val="00C5185D"/>
    <w:rsid w:val="00C71948"/>
    <w:rsid w:val="00CB1D87"/>
    <w:rsid w:val="00CD4172"/>
    <w:rsid w:val="00CE094B"/>
    <w:rsid w:val="00D06861"/>
    <w:rsid w:val="00D844C5"/>
    <w:rsid w:val="00DC2347"/>
    <w:rsid w:val="00DE56BA"/>
    <w:rsid w:val="00DF096A"/>
    <w:rsid w:val="00E02FCB"/>
    <w:rsid w:val="00E22798"/>
    <w:rsid w:val="00E4172F"/>
    <w:rsid w:val="00EA62F1"/>
    <w:rsid w:val="00F1357B"/>
    <w:rsid w:val="00F60AC5"/>
    <w:rsid w:val="00F71444"/>
    <w:rsid w:val="00F85382"/>
    <w:rsid w:val="00FA5664"/>
    <w:rsid w:val="00FC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60398"/>
  <w15:chartTrackingRefBased/>
  <w15:docId w15:val="{D406231E-3785-4BD6-BB35-5B25F60E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vetica 55 Roman" w:eastAsiaTheme="minorHAnsi" w:hAnsi="Helvetica 55 Roman" w:cs="Arial"/>
        <w:b/>
        <w:bCs/>
        <w:sz w:val="36"/>
        <w:szCs w:val="36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A8C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paragraph" w:styleId="Titre1">
    <w:name w:val="heading 1"/>
    <w:aliases w:val="1. Titre 1"/>
    <w:basedOn w:val="Normal"/>
    <w:next w:val="Normal"/>
    <w:link w:val="Titre1Car"/>
    <w:autoRedefine/>
    <w:qFormat/>
    <w:rsid w:val="009C0BA7"/>
    <w:pPr>
      <w:keepNext/>
      <w:numPr>
        <w:numId w:val="5"/>
      </w:numPr>
      <w:spacing w:before="240" w:after="120"/>
      <w:ind w:left="505" w:hanging="505"/>
      <w:outlineLvl w:val="0"/>
    </w:pPr>
    <w:rPr>
      <w:rFonts w:ascii="Helvetica 55 Roman" w:hAnsi="Helvetica 55 Roman"/>
      <w:b/>
      <w:bCs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9C0BA7"/>
    <w:pPr>
      <w:keepNext/>
      <w:keepLines/>
      <w:numPr>
        <w:ilvl w:val="1"/>
        <w:numId w:val="5"/>
      </w:numPr>
      <w:spacing w:before="120" w:after="60"/>
      <w:ind w:left="567" w:hanging="567"/>
      <w:outlineLvl w:val="1"/>
    </w:pPr>
    <w:rPr>
      <w:rFonts w:ascii="Helvetica 55 Roman" w:eastAsiaTheme="majorEastAsia" w:hAnsi="Helvetica 55 Roman" w:cstheme="majorBidi"/>
      <w:b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qFormat/>
    <w:rsid w:val="00B30A8C"/>
    <w:pPr>
      <w:keepNext/>
      <w:numPr>
        <w:numId w:val="9"/>
      </w:numPr>
      <w:spacing w:before="120" w:after="60"/>
      <w:outlineLvl w:val="2"/>
    </w:pPr>
    <w:rPr>
      <w:rFonts w:ascii="Arial" w:hAnsi="Arial" w:cs="Arial"/>
      <w:b/>
      <w:bCs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B30A8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autoRedefine/>
    <w:unhideWhenUsed/>
    <w:qFormat/>
    <w:rsid w:val="004F2D37"/>
    <w:pPr>
      <w:keepNext/>
      <w:keepLines/>
      <w:numPr>
        <w:ilvl w:val="4"/>
        <w:numId w:val="5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Titre6">
    <w:name w:val="heading 6"/>
    <w:basedOn w:val="Normal"/>
    <w:next w:val="Normal"/>
    <w:link w:val="Titre6Car"/>
    <w:qFormat/>
    <w:rsid w:val="00D06861"/>
    <w:pPr>
      <w:tabs>
        <w:tab w:val="num" w:pos="-648"/>
      </w:tabs>
      <w:spacing w:before="240" w:after="60"/>
      <w:ind w:left="-648" w:hanging="1152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06861"/>
    <w:pPr>
      <w:tabs>
        <w:tab w:val="num" w:pos="-504"/>
      </w:tabs>
      <w:spacing w:before="240" w:after="60"/>
      <w:ind w:left="-504" w:hanging="1296"/>
      <w:outlineLvl w:val="6"/>
    </w:pPr>
  </w:style>
  <w:style w:type="paragraph" w:styleId="Titre8">
    <w:name w:val="heading 8"/>
    <w:basedOn w:val="Normal"/>
    <w:next w:val="Normal"/>
    <w:link w:val="Titre8Car"/>
    <w:qFormat/>
    <w:rsid w:val="00D06861"/>
    <w:pPr>
      <w:tabs>
        <w:tab w:val="num" w:pos="-360"/>
      </w:tabs>
      <w:spacing w:before="240" w:after="60"/>
      <w:ind w:left="-360" w:hanging="144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B30A8C"/>
    <w:pPr>
      <w:tabs>
        <w:tab w:val="num" w:pos="-216"/>
      </w:tabs>
      <w:spacing w:before="240" w:after="60"/>
      <w:ind w:left="-216" w:hanging="1584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-Penalites">
    <w:name w:val="Titre 1- Penalites"/>
    <w:basedOn w:val="Titre1"/>
    <w:autoRedefine/>
    <w:qFormat/>
    <w:rsid w:val="004F2D37"/>
    <w:pPr>
      <w:ind w:left="720" w:hanging="360"/>
    </w:pPr>
    <w:rPr>
      <w:b w:val="0"/>
      <w:bCs w:val="0"/>
    </w:rPr>
  </w:style>
  <w:style w:type="character" w:customStyle="1" w:styleId="Titre1Car">
    <w:name w:val="Titre 1 Car"/>
    <w:aliases w:val="1. Titre 1 Car"/>
    <w:link w:val="Titre1"/>
    <w:rsid w:val="009C0BA7"/>
    <w:rPr>
      <w:rFonts w:eastAsia="Times New Roman" w:cs="Times New Roman"/>
      <w:kern w:val="32"/>
      <w:lang w:eastAsia="fr-FR"/>
    </w:rPr>
  </w:style>
  <w:style w:type="character" w:customStyle="1" w:styleId="1Titre">
    <w:name w:val="1. Titre"/>
    <w:basedOn w:val="Policepardfaut"/>
    <w:rsid w:val="00E02FCB"/>
    <w:rPr>
      <w:b w:val="0"/>
      <w:color w:val="auto"/>
      <w:sz w:val="36"/>
    </w:rPr>
  </w:style>
  <w:style w:type="character" w:customStyle="1" w:styleId="Titre2Car">
    <w:name w:val="Titre 2 Car"/>
    <w:basedOn w:val="Policepardfaut"/>
    <w:link w:val="Titre2"/>
    <w:rsid w:val="009C0BA7"/>
    <w:rPr>
      <w:rFonts w:eastAsiaTheme="majorEastAsia" w:cstheme="majorBidi"/>
      <w:bCs w:val="0"/>
      <w:sz w:val="28"/>
      <w:szCs w:val="26"/>
      <w:lang w:eastAsia="fr-FR"/>
    </w:rPr>
  </w:style>
  <w:style w:type="character" w:customStyle="1" w:styleId="Titre5Car">
    <w:name w:val="Titre 5 Car"/>
    <w:basedOn w:val="Policepardfaut"/>
    <w:link w:val="Titre5"/>
    <w:rsid w:val="004F2D37"/>
    <w:rPr>
      <w:rFonts w:asciiTheme="majorHAnsi" w:eastAsiaTheme="majorEastAsia" w:hAnsiTheme="majorHAnsi" w:cstheme="majorBidi"/>
      <w:b w:val="0"/>
      <w:sz w:val="24"/>
    </w:rPr>
  </w:style>
  <w:style w:type="paragraph" w:styleId="Titre">
    <w:name w:val="Title"/>
    <w:aliases w:val="Titre 1."/>
    <w:basedOn w:val="Normal"/>
    <w:link w:val="TitreCar"/>
    <w:autoRedefine/>
    <w:qFormat/>
    <w:rsid w:val="0005090C"/>
    <w:pPr>
      <w:spacing w:before="240" w:after="120"/>
    </w:pPr>
    <w:rPr>
      <w:szCs w:val="20"/>
    </w:rPr>
  </w:style>
  <w:style w:type="character" w:customStyle="1" w:styleId="TitreCar">
    <w:name w:val="Titre Car"/>
    <w:aliases w:val="Titre 1. Car"/>
    <w:basedOn w:val="Policepardfaut"/>
    <w:link w:val="Titre"/>
    <w:rsid w:val="0005090C"/>
    <w:rPr>
      <w:rFonts w:eastAsia="Times New Roman"/>
      <w:szCs w:val="20"/>
      <w:lang w:eastAsia="fr-FR"/>
    </w:rPr>
  </w:style>
  <w:style w:type="character" w:customStyle="1" w:styleId="Titre51">
    <w:name w:val="Titre 5.1"/>
    <w:qFormat/>
    <w:rsid w:val="00B16EE3"/>
    <w:rPr>
      <w:rFonts w:ascii="Helvetica 55 Roman" w:hAnsi="Helvetica 55 Roman"/>
      <w:b w:val="0"/>
      <w:sz w:val="28"/>
      <w:lang w:val="fr-FR" w:eastAsia="fr-FR" w:bidi="ar-SA"/>
    </w:rPr>
  </w:style>
  <w:style w:type="character" w:customStyle="1" w:styleId="StyleHelvetica55Roman20ptnoir">
    <w:name w:val="Style Helvetica 55 Roman 20 pt noir"/>
    <w:semiHidden/>
    <w:rsid w:val="00B30A8C"/>
    <w:rPr>
      <w:rFonts w:ascii="Helvetica 55 Roman" w:hAnsi="Helvetica 55 Roman"/>
      <w:sz w:val="40"/>
    </w:rPr>
  </w:style>
  <w:style w:type="paragraph" w:customStyle="1" w:styleId="Nomduproduit">
    <w:name w:val="Nom du produit"/>
    <w:basedOn w:val="Normal"/>
    <w:next w:val="Normal"/>
    <w:semiHidden/>
    <w:rsid w:val="00B30A8C"/>
    <w:pPr>
      <w:spacing w:before="240"/>
    </w:pPr>
    <w:rPr>
      <w:rFonts w:ascii="Helvetica 55 Roman" w:hAnsi="Helvetica 55 Roman"/>
      <w:sz w:val="40"/>
      <w:szCs w:val="20"/>
    </w:rPr>
  </w:style>
  <w:style w:type="paragraph" w:customStyle="1" w:styleId="CorpsdetexteEHPTBodyText2">
    <w:name w:val="Corps de texte.EHPT.Body Text2"/>
    <w:basedOn w:val="Normal"/>
    <w:semiHidden/>
    <w:rsid w:val="00B30A8C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StyleHelvetica55Roman10pt">
    <w:name w:val="Style Helvetica 55 Roman 10 pt"/>
    <w:basedOn w:val="Policepardfaut"/>
    <w:rsid w:val="00B30A8C"/>
    <w:rPr>
      <w:rFonts w:ascii="Helvetica 55 Roman" w:hAnsi="Helvetica 55 Roman"/>
      <w:sz w:val="20"/>
    </w:rPr>
  </w:style>
  <w:style w:type="character" w:customStyle="1" w:styleId="Titre3Car">
    <w:name w:val="Titre 3 Car"/>
    <w:basedOn w:val="Policepardfaut"/>
    <w:link w:val="Titre3"/>
    <w:rsid w:val="00B30A8C"/>
    <w:rPr>
      <w:rFonts w:ascii="Arial" w:eastAsia="Times New Roman" w:hAnsi="Arial"/>
      <w:sz w:val="24"/>
      <w:szCs w:val="26"/>
      <w:lang w:eastAsia="fr-FR"/>
    </w:rPr>
  </w:style>
  <w:style w:type="character" w:customStyle="1" w:styleId="Titre9Car">
    <w:name w:val="Titre 9 Car"/>
    <w:basedOn w:val="Policepardfaut"/>
    <w:link w:val="Titre9"/>
    <w:rsid w:val="00B30A8C"/>
    <w:rPr>
      <w:rFonts w:ascii="Arial" w:eastAsia="Times New Roman" w:hAnsi="Arial"/>
      <w:b w:val="0"/>
      <w:bCs w:val="0"/>
      <w:sz w:val="22"/>
      <w:szCs w:val="22"/>
      <w:lang w:eastAsia="fr-FR"/>
    </w:rPr>
  </w:style>
  <w:style w:type="paragraph" w:customStyle="1" w:styleId="WW-Corpsdetexte3">
    <w:name w:val="WW-Corps de texte 3"/>
    <w:basedOn w:val="Normal"/>
    <w:rsid w:val="00B30A8C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111">
    <w:name w:val="1.1.1"/>
    <w:basedOn w:val="Titre2"/>
    <w:autoRedefine/>
    <w:qFormat/>
    <w:rsid w:val="009C0BA7"/>
    <w:pPr>
      <w:keepLines w:val="0"/>
      <w:numPr>
        <w:ilvl w:val="2"/>
      </w:numPr>
    </w:pPr>
    <w:rPr>
      <w:rFonts w:eastAsia="Times New Roman" w:cs="Arial"/>
      <w:iCs/>
      <w:color w:val="000000"/>
      <w:sz w:val="24"/>
      <w:szCs w:val="24"/>
      <w:lang w:val="en-GB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30A8C"/>
    <w:pPr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045FDA"/>
    <w:pPr>
      <w:tabs>
        <w:tab w:val="left" w:pos="480"/>
        <w:tab w:val="right" w:leader="dot" w:pos="9062"/>
      </w:tabs>
      <w:spacing w:after="100"/>
    </w:pPr>
    <w:rPr>
      <w:rFonts w:ascii="Helvetica 55 Roman" w:hAnsi="Helvetica 55 Roman"/>
      <w:b/>
      <w:noProof/>
      <w:sz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unhideWhenUsed/>
    <w:rsid w:val="006708F4"/>
    <w:pPr>
      <w:tabs>
        <w:tab w:val="right" w:leader="dot" w:pos="9060"/>
      </w:tabs>
      <w:spacing w:after="100"/>
      <w:ind w:left="240"/>
    </w:pPr>
    <w:rPr>
      <w:rFonts w:ascii="Helvetica 55 Roman" w:hAnsi="Helvetica 55 Roman"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B30A8C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B30A8C"/>
    <w:rPr>
      <w:color w:val="0563C1" w:themeColor="hyperlink"/>
      <w:u w:val="single"/>
    </w:rPr>
  </w:style>
  <w:style w:type="character" w:customStyle="1" w:styleId="Titre4Car">
    <w:name w:val="Titre 4 Car"/>
    <w:basedOn w:val="Policepardfaut"/>
    <w:link w:val="Titre4"/>
    <w:rsid w:val="00B30A8C"/>
    <w:rPr>
      <w:rFonts w:asciiTheme="majorHAnsi" w:eastAsiaTheme="majorEastAsia" w:hAnsiTheme="majorHAnsi" w:cstheme="majorBidi"/>
      <w:b w:val="0"/>
      <w:bCs w:val="0"/>
      <w:i/>
      <w:iCs/>
      <w:color w:val="2F5496" w:themeColor="accent1" w:themeShade="BF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D7A63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rsid w:val="00D06861"/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D06861"/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D06861"/>
    <w:rPr>
      <w:rFonts w:ascii="Times New Roman" w:eastAsia="Times New Roman" w:hAnsi="Times New Roman" w:cs="Times New Roman"/>
      <w:b w:val="0"/>
      <w:bCs w:val="0"/>
      <w:i/>
      <w:iC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D068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06861"/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paragraph" w:customStyle="1" w:styleId="Texte">
    <w:name w:val="Texte"/>
    <w:basedOn w:val="Normal"/>
    <w:link w:val="TexteCar"/>
    <w:rsid w:val="00D06861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rsid w:val="00D068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D06861"/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character" w:styleId="Numrodepage">
    <w:name w:val="page number"/>
    <w:basedOn w:val="Policepardfaut"/>
    <w:rsid w:val="00D06861"/>
  </w:style>
  <w:style w:type="paragraph" w:styleId="Textedebulles">
    <w:name w:val="Balloon Text"/>
    <w:basedOn w:val="Normal"/>
    <w:link w:val="TextedebullesCar"/>
    <w:semiHidden/>
    <w:rsid w:val="00D068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D06861"/>
    <w:rPr>
      <w:rFonts w:ascii="Tahoma" w:eastAsia="Times New Roman" w:hAnsi="Tahoma" w:cs="Tahoma"/>
      <w:b w:val="0"/>
      <w:bCs w:val="0"/>
      <w:sz w:val="16"/>
      <w:szCs w:val="16"/>
      <w:lang w:eastAsia="fr-FR"/>
    </w:rPr>
  </w:style>
  <w:style w:type="character" w:styleId="lev">
    <w:name w:val="Strong"/>
    <w:qFormat/>
    <w:rsid w:val="00D06861"/>
    <w:rPr>
      <w:b w:val="0"/>
      <w:bCs w:val="0"/>
    </w:rPr>
  </w:style>
  <w:style w:type="paragraph" w:customStyle="1" w:styleId="CharCharCarCarCharCharChar1">
    <w:name w:val="Char Char Car Car Char Char Char1"/>
    <w:basedOn w:val="Normal"/>
    <w:rsid w:val="00D068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D06861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link w:val="ExplorateurdedocumentsCar"/>
    <w:semiHidden/>
    <w:rsid w:val="00D0686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D06861"/>
    <w:rPr>
      <w:rFonts w:ascii="Tahoma" w:eastAsia="Times New Roman" w:hAnsi="Tahoma" w:cs="Tahoma"/>
      <w:b w:val="0"/>
      <w:bCs w:val="0"/>
      <w:sz w:val="20"/>
      <w:szCs w:val="20"/>
      <w:shd w:val="clear" w:color="auto" w:fill="000080"/>
      <w:lang w:eastAsia="fr-FR"/>
    </w:rPr>
  </w:style>
  <w:style w:type="table" w:styleId="Grilledutableau">
    <w:name w:val="Table Grid"/>
    <w:basedOn w:val="TableauNormal"/>
    <w:rsid w:val="00D06861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D06861"/>
    <w:rPr>
      <w:rFonts w:ascii="Arial" w:eastAsia="Times New Roman" w:hAnsi="Arial" w:cs="Times New Roman"/>
      <w:b w:val="0"/>
      <w:bCs w:val="0"/>
      <w:sz w:val="20"/>
      <w:szCs w:val="20"/>
      <w:lang w:eastAsia="fr-FR"/>
    </w:rPr>
  </w:style>
  <w:style w:type="paragraph" w:customStyle="1" w:styleId="WW-Corpsdetexte2">
    <w:name w:val="WW-Corps de texte 2"/>
    <w:basedOn w:val="Normal"/>
    <w:rsid w:val="00D06861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uiPriority w:val="99"/>
    <w:rsid w:val="00D06861"/>
    <w:rPr>
      <w:sz w:val="16"/>
      <w:szCs w:val="16"/>
    </w:rPr>
  </w:style>
  <w:style w:type="paragraph" w:styleId="Commentaire">
    <w:name w:val="annotation text"/>
    <w:basedOn w:val="Normal"/>
    <w:link w:val="CommentaireCar"/>
    <w:rsid w:val="00D068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06861"/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D068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0686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ww-corpsdetexte30">
    <w:name w:val="ww-corpsdetexte3"/>
    <w:basedOn w:val="Normal"/>
    <w:rsid w:val="00D06861"/>
    <w:pPr>
      <w:spacing w:before="100" w:beforeAutospacing="1" w:after="100" w:afterAutospacing="1"/>
    </w:pPr>
    <w:rPr>
      <w:rFonts w:eastAsia="MS Mincho"/>
      <w:lang w:val="en-US" w:eastAsia="ja-JP"/>
    </w:rPr>
  </w:style>
  <w:style w:type="paragraph" w:customStyle="1" w:styleId="StyleHelvetica55Roman18ptOrangeJustifi">
    <w:name w:val="Style Helvetica 55 Roman 18 pt Orange Justifié"/>
    <w:basedOn w:val="Normal"/>
    <w:semiHidden/>
    <w:rsid w:val="00D0686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D06861"/>
    <w:pPr>
      <w:spacing w:before="100" w:beforeAutospacing="1" w:after="119"/>
    </w:pPr>
  </w:style>
  <w:style w:type="paragraph" w:styleId="Rvision">
    <w:name w:val="Revision"/>
    <w:hidden/>
    <w:uiPriority w:val="99"/>
    <w:semiHidden/>
    <w:rsid w:val="00D06861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paragraph" w:customStyle="1" w:styleId="Textecourant">
    <w:name w:val="Texte courant"/>
    <w:basedOn w:val="Texte"/>
    <w:link w:val="TextecourantCar"/>
    <w:rsid w:val="00D06861"/>
    <w:rPr>
      <w:rFonts w:ascii="Helvetica 55 Roman" w:hAnsi="Helvetica 55 Roman" w:cs="Arial"/>
    </w:rPr>
  </w:style>
  <w:style w:type="character" w:customStyle="1" w:styleId="TextecourantCar">
    <w:name w:val="Texte courant Car"/>
    <w:link w:val="Textecourant"/>
    <w:rsid w:val="00D06861"/>
    <w:rPr>
      <w:rFonts w:eastAsia="Times New Roman"/>
      <w:b w:val="0"/>
      <w:bCs w:val="0"/>
      <w:sz w:val="20"/>
      <w:szCs w:val="20"/>
      <w:lang w:eastAsia="fr-FR"/>
    </w:rPr>
  </w:style>
  <w:style w:type="table" w:styleId="Tableauclassique2">
    <w:name w:val="Table Classic 2"/>
    <w:basedOn w:val="TableauNormal"/>
    <w:rsid w:val="00D06861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D06861"/>
    <w:rPr>
      <w:color w:val="954F72" w:themeColor="followedHyperlink"/>
      <w:u w:val="single"/>
    </w:rPr>
  </w:style>
  <w:style w:type="paragraph" w:customStyle="1" w:styleId="titre2doc">
    <w:name w:val="titre 2 doc"/>
    <w:basedOn w:val="Titre2"/>
    <w:next w:val="111"/>
    <w:autoRedefine/>
    <w:qFormat/>
    <w:rsid w:val="00B30A8C"/>
    <w:pPr>
      <w:keepLines w:val="0"/>
      <w:numPr>
        <w:ilvl w:val="0"/>
        <w:numId w:val="8"/>
      </w:numPr>
    </w:pPr>
    <w:rPr>
      <w:rFonts w:eastAsia="Times New Roman" w:cs="Arial"/>
      <w:b w:val="0"/>
      <w:iCs/>
      <w:color w:val="000000"/>
      <w:sz w:val="24"/>
      <w:szCs w:val="28"/>
      <w:lang w:val="en-GB"/>
    </w:rPr>
  </w:style>
  <w:style w:type="table" w:styleId="Effetsdetableau3D2">
    <w:name w:val="Table 3D effects 2"/>
    <w:basedOn w:val="TableauNormal"/>
    <w:semiHidden/>
    <w:rsid w:val="00FA5664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a4a56a-3898-47a0-9a26-45a51cf190c7" xsi:nil="true"/>
    <lcf76f155ced4ddcb4097134ff3c332f xmlns="3a44b591-9e18-4b91-98fd-b890fe0627e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C9860-6232-450F-9AE2-5DF3F386FD00}">
  <ds:schemaRefs>
    <ds:schemaRef ds:uri="http://schemas.microsoft.com/office/2006/metadata/properties"/>
    <ds:schemaRef ds:uri="http://schemas.microsoft.com/office/infopath/2007/PartnerControls"/>
    <ds:schemaRef ds:uri="a4a4a56a-3898-47a0-9a26-45a51cf190c7"/>
    <ds:schemaRef ds:uri="3a44b591-9e18-4b91-98fd-b890fe0627e2"/>
  </ds:schemaRefs>
</ds:datastoreItem>
</file>

<file path=customXml/itemProps2.xml><?xml version="1.0" encoding="utf-8"?>
<ds:datastoreItem xmlns:ds="http://schemas.openxmlformats.org/officeDocument/2006/customXml" ds:itemID="{EA6F28FE-EA32-4BB4-A29B-0DFD67FC8C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19205E-A729-4621-A782-218C09F5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77D775-29F5-48BC-98DB-5737CD466B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2260</Words>
  <Characters>12431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CHALUMET</dc:creator>
  <cp:keywords/>
  <dc:description/>
  <cp:lastModifiedBy>Patrick CHALUMET</cp:lastModifiedBy>
  <cp:revision>55</cp:revision>
  <dcterms:created xsi:type="dcterms:W3CDTF">2022-07-21T13:13:00Z</dcterms:created>
  <dcterms:modified xsi:type="dcterms:W3CDTF">2025-12-08T08:16:00Z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0x0101006DBAD82D2BE66242B9E848AC08CBAD11</vt:lpwstr>
  </property>
</Properties>
</file>